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6DFA" w14:textId="77777777" w:rsidR="00B53BD9" w:rsidRDefault="00AB2D18" w:rsidP="00B53BD9">
      <w:pPr>
        <w:pStyle w:val="NormalWeb"/>
        <w:jc w:val="center"/>
        <w:rPr>
          <w:b/>
          <w:sz w:val="28"/>
        </w:rPr>
      </w:pPr>
      <w:bookmarkStart w:id="0" w:name="OLE_LINK2"/>
      <w:bookmarkStart w:id="1" w:name="OLE_LINK3"/>
      <w:bookmarkEnd w:id="0"/>
      <w:bookmarkEnd w:id="1"/>
      <w:r>
        <w:rPr>
          <w:b/>
          <w:sz w:val="28"/>
        </w:rPr>
        <w:t>LG ANUNCIA</w:t>
      </w:r>
      <w:r w:rsidRPr="00AB2D18">
        <w:rPr>
          <w:b/>
          <w:sz w:val="28"/>
        </w:rPr>
        <w:t xml:space="preserve"> RESULTADOS FINANCIEROS DEL TERCER </w:t>
      </w:r>
    </w:p>
    <w:p w14:paraId="3C47BF8C" w14:textId="13E419DA" w:rsidR="00556211" w:rsidRPr="00AB2D18" w:rsidRDefault="00AB2D18" w:rsidP="00B53BD9">
      <w:pPr>
        <w:pStyle w:val="NormalWeb"/>
        <w:jc w:val="center"/>
        <w:rPr>
          <w:b/>
          <w:sz w:val="28"/>
        </w:rPr>
      </w:pPr>
      <w:r w:rsidRPr="00AB2D18">
        <w:rPr>
          <w:b/>
          <w:sz w:val="28"/>
        </w:rPr>
        <w:t>TRIMESTRE DE 2025</w:t>
      </w:r>
    </w:p>
    <w:p w14:paraId="4B5B6B3B" w14:textId="686C0AB8" w:rsidR="00AB2D18" w:rsidRPr="00AB2D18" w:rsidRDefault="00AB2D18" w:rsidP="00B53BD9">
      <w:pPr>
        <w:pStyle w:val="NormalWeb"/>
        <w:jc w:val="center"/>
        <w:rPr>
          <w:i/>
        </w:rPr>
      </w:pPr>
      <w:r w:rsidRPr="00AB2D18">
        <w:rPr>
          <w:i/>
        </w:rPr>
        <w:t>Los bueno</w:t>
      </w:r>
      <w:r>
        <w:rPr>
          <w:i/>
        </w:rPr>
        <w:t xml:space="preserve">s resultados en </w:t>
      </w:r>
      <w:r w:rsidRPr="00AB2D18">
        <w:rPr>
          <w:i/>
        </w:rPr>
        <w:t>electrodomésticos y vehículos impulsan los segundos ingresos más altos del tercer trimestre en la historia de la empresa.</w:t>
      </w:r>
    </w:p>
    <w:p w14:paraId="6F661C6E" w14:textId="7996D465" w:rsidR="002A5823" w:rsidRPr="00AB2D18" w:rsidRDefault="002A5823" w:rsidP="004D63DE">
      <w:pPr>
        <w:widowControl w:val="0"/>
        <w:suppressAutoHyphens/>
        <w:ind w:right="-96"/>
        <w:jc w:val="center"/>
        <w:rPr>
          <w:rFonts w:eastAsia="Batang"/>
          <w:bCs/>
          <w:i/>
          <w:color w:val="000000" w:themeColor="text1"/>
          <w:lang w:val="es-MX" w:eastAsia="ko-KR"/>
        </w:rPr>
      </w:pPr>
    </w:p>
    <w:p w14:paraId="32F624C6" w14:textId="39C7A98A" w:rsidR="00DF2AA8" w:rsidRDefault="00AB2D18" w:rsidP="00B95089">
      <w:pPr>
        <w:suppressAutoHyphens/>
        <w:spacing w:line="360" w:lineRule="auto"/>
        <w:ind w:right="-96"/>
        <w:jc w:val="both"/>
        <w:rPr>
          <w:rFonts w:eastAsia="Batang"/>
          <w:color w:val="000000" w:themeColor="text1"/>
          <w:lang w:val="es-MX" w:eastAsia="ko-KR" w:bidi="mni-IN"/>
        </w:rPr>
      </w:pPr>
      <w:r w:rsidRPr="00AB2D18">
        <w:rPr>
          <w:rFonts w:eastAsia="Times New Roman"/>
          <w:b/>
          <w:color w:val="000000" w:themeColor="text1"/>
          <w:lang w:val="es-MX" w:eastAsia="ko-KR" w:bidi="mni-IN"/>
        </w:rPr>
        <w:t>CIUDAD DE MÉXICO</w:t>
      </w:r>
      <w:r w:rsidR="00725A3D" w:rsidRPr="00AB2D18">
        <w:rPr>
          <w:rFonts w:eastAsia="Times New Roman"/>
          <w:b/>
          <w:color w:val="000000" w:themeColor="text1"/>
          <w:lang w:val="es-MX" w:eastAsia="ko-KR" w:bidi="mni-IN"/>
        </w:rPr>
        <w:t xml:space="preserve">, </w:t>
      </w:r>
      <w:r>
        <w:rPr>
          <w:rFonts w:eastAsia="Batang" w:hint="eastAsia"/>
          <w:b/>
          <w:color w:val="000000" w:themeColor="text1"/>
          <w:lang w:val="es-MX" w:eastAsia="ko-KR" w:bidi="mni-IN"/>
        </w:rPr>
        <w:t xml:space="preserve">31 </w:t>
      </w:r>
      <w:r>
        <w:rPr>
          <w:rFonts w:eastAsia="Batang"/>
          <w:b/>
          <w:color w:val="000000" w:themeColor="text1"/>
          <w:lang w:val="es-MX" w:eastAsia="ko-KR" w:bidi="mni-IN"/>
        </w:rPr>
        <w:t xml:space="preserve">de octubre de </w:t>
      </w:r>
      <w:r w:rsidR="00B45B5F" w:rsidRPr="00AB2D18">
        <w:rPr>
          <w:rFonts w:eastAsia="Times New Roman"/>
          <w:b/>
          <w:color w:val="000000" w:themeColor="text1"/>
          <w:lang w:val="es-MX" w:eastAsia="ko-KR" w:bidi="mni-IN"/>
        </w:rPr>
        <w:t>202</w:t>
      </w:r>
      <w:r w:rsidR="001D1928" w:rsidRPr="00AB2D18">
        <w:rPr>
          <w:rFonts w:eastAsia="Times New Roman"/>
          <w:b/>
          <w:color w:val="000000" w:themeColor="text1"/>
          <w:lang w:val="es-MX" w:eastAsia="ko-KR" w:bidi="mni-IN"/>
        </w:rPr>
        <w:t>5</w:t>
      </w:r>
      <w:r w:rsidR="0053789B" w:rsidRPr="00AB2D18">
        <w:rPr>
          <w:rFonts w:eastAsia="Times New Roman"/>
          <w:color w:val="000000" w:themeColor="text1"/>
          <w:lang w:val="es-MX" w:eastAsia="ko-KR" w:bidi="mni-IN"/>
        </w:rPr>
        <w:t xml:space="preserve"> </w:t>
      </w:r>
      <w:r w:rsidR="0053789B" w:rsidRPr="00AB2D18">
        <w:rPr>
          <w:rFonts w:eastAsia="Times New Roman" w:hint="eastAsia"/>
          <w:color w:val="000000" w:themeColor="text1"/>
          <w:lang w:val="es-MX" w:eastAsia="ko-KR" w:bidi="mni-IN"/>
        </w:rPr>
        <w:t>—</w:t>
      </w:r>
      <w:r w:rsidR="00192A71" w:rsidRPr="00AB2D18">
        <w:rPr>
          <w:rFonts w:eastAsia="Batang" w:hint="eastAsia"/>
          <w:color w:val="000000" w:themeColor="text1"/>
          <w:lang w:val="es-MX" w:eastAsia="ko-KR" w:bidi="mni-IN"/>
        </w:rPr>
        <w:t xml:space="preserve"> </w:t>
      </w:r>
      <w:r w:rsidR="00DF2AA8" w:rsidRPr="00AB2D18">
        <w:rPr>
          <w:rFonts w:eastAsia="Batang"/>
          <w:color w:val="000000" w:themeColor="text1"/>
          <w:lang w:val="es-MX" w:eastAsia="ko-KR" w:bidi="mni-IN"/>
        </w:rPr>
        <w:t xml:space="preserve">LG </w:t>
      </w:r>
      <w:proofErr w:type="spellStart"/>
      <w:r w:rsidR="00DF2AA8" w:rsidRPr="00AB2D18">
        <w:rPr>
          <w:rFonts w:eastAsia="Batang"/>
          <w:color w:val="000000" w:themeColor="text1"/>
          <w:lang w:val="es-MX" w:eastAsia="ko-KR" w:bidi="mni-IN"/>
        </w:rPr>
        <w:t>Electronics</w:t>
      </w:r>
      <w:proofErr w:type="spellEnd"/>
      <w:r w:rsidR="00DF2AA8" w:rsidRPr="00AB2D18">
        <w:rPr>
          <w:rFonts w:eastAsia="Batang"/>
          <w:color w:val="000000" w:themeColor="text1"/>
          <w:lang w:val="es-MX" w:eastAsia="ko-KR" w:bidi="mni-IN"/>
        </w:rPr>
        <w:t xml:space="preserve"> Inc. (LG</w:t>
      </w:r>
      <w:r w:rsidRPr="00AB2D18">
        <w:rPr>
          <w:rFonts w:eastAsia="Batang"/>
          <w:color w:val="000000" w:themeColor="text1"/>
          <w:lang w:val="es-MX" w:eastAsia="ko-KR" w:bidi="mni-IN"/>
        </w:rPr>
        <w:t>)</w:t>
      </w:r>
      <w:r>
        <w:rPr>
          <w:rFonts w:eastAsia="Batang"/>
          <w:color w:val="000000" w:themeColor="text1"/>
          <w:lang w:val="es-MX" w:eastAsia="ko-KR" w:bidi="mni-IN"/>
        </w:rPr>
        <w:t xml:space="preserve"> </w:t>
      </w:r>
      <w:r w:rsidRPr="00AB2D18">
        <w:rPr>
          <w:rFonts w:eastAsia="Batang"/>
          <w:color w:val="000000" w:themeColor="text1"/>
          <w:lang w:val="es-MX" w:eastAsia="ko-KR" w:bidi="mni-IN"/>
        </w:rPr>
        <w:t>anunció hoy ingresos consolidados por apr</w:t>
      </w:r>
      <w:r>
        <w:rPr>
          <w:rFonts w:eastAsia="Batang"/>
          <w:color w:val="000000" w:themeColor="text1"/>
          <w:lang w:val="es-MX" w:eastAsia="ko-KR" w:bidi="mni-IN"/>
        </w:rPr>
        <w:t xml:space="preserve">oximadamente </w:t>
      </w:r>
      <w:r w:rsidRPr="0039305E">
        <w:rPr>
          <w:rFonts w:eastAsia="Batang"/>
          <w:color w:val="000000" w:themeColor="text1"/>
          <w:lang w:val="es-MX" w:eastAsia="ko-KR" w:bidi="mni-IN"/>
        </w:rPr>
        <w:t>15.</w:t>
      </w:r>
      <w:r w:rsidR="0039305E" w:rsidRPr="0039305E">
        <w:rPr>
          <w:rFonts w:eastAsia="Batang"/>
          <w:color w:val="000000" w:themeColor="text1"/>
          <w:lang w:val="es-MX" w:eastAsia="ko-KR" w:bidi="mni-IN"/>
        </w:rPr>
        <w:t>79</w:t>
      </w:r>
      <w:r w:rsidRPr="0039305E">
        <w:rPr>
          <w:rFonts w:eastAsia="Batang"/>
          <w:color w:val="000000" w:themeColor="text1"/>
          <w:lang w:val="es-MX" w:eastAsia="ko-KR" w:bidi="mni-IN"/>
        </w:rPr>
        <w:t xml:space="preserve"> mil millones de dólares</w:t>
      </w:r>
      <w:r w:rsidRPr="00AB2D18">
        <w:rPr>
          <w:rFonts w:eastAsia="Batang"/>
          <w:color w:val="000000" w:themeColor="text1"/>
          <w:lang w:val="es-MX" w:eastAsia="ko-KR" w:bidi="mni-IN"/>
        </w:rPr>
        <w:t xml:space="preserve"> estadounidenses (USD) y una utilidad operati</w:t>
      </w:r>
      <w:r w:rsidR="00540929">
        <w:rPr>
          <w:rFonts w:eastAsia="Batang"/>
          <w:color w:val="000000" w:themeColor="text1"/>
          <w:lang w:val="es-MX" w:eastAsia="ko-KR" w:bidi="mni-IN"/>
        </w:rPr>
        <w:t xml:space="preserve">va de alrededor de </w:t>
      </w:r>
      <w:r w:rsidR="00540929" w:rsidRPr="0039305E">
        <w:rPr>
          <w:lang w:val="es-MX"/>
        </w:rPr>
        <w:t>4</w:t>
      </w:r>
      <w:r w:rsidR="0039305E" w:rsidRPr="0039305E">
        <w:rPr>
          <w:lang w:val="es-MX"/>
        </w:rPr>
        <w:t>97</w:t>
      </w:r>
      <w:r w:rsidR="00540929" w:rsidRPr="0039305E">
        <w:rPr>
          <w:lang w:val="es-MX"/>
        </w:rPr>
        <w:t xml:space="preserve"> mil millones </w:t>
      </w:r>
      <w:r w:rsidRPr="0039305E">
        <w:rPr>
          <w:rFonts w:eastAsia="Batang"/>
          <w:color w:val="000000" w:themeColor="text1"/>
          <w:lang w:val="es-MX" w:eastAsia="ko-KR" w:bidi="mni-IN"/>
        </w:rPr>
        <w:t>de</w:t>
      </w:r>
      <w:r>
        <w:rPr>
          <w:rFonts w:eastAsia="Batang"/>
          <w:color w:val="000000" w:themeColor="text1"/>
          <w:lang w:val="es-MX" w:eastAsia="ko-KR" w:bidi="mni-IN"/>
        </w:rPr>
        <w:t xml:space="preserve"> dólares </w:t>
      </w:r>
      <w:r w:rsidR="00540929">
        <w:rPr>
          <w:rFonts w:eastAsia="Batang"/>
          <w:color w:val="000000" w:themeColor="text1"/>
          <w:lang w:val="es-MX" w:eastAsia="ko-KR" w:bidi="mni-IN"/>
        </w:rPr>
        <w:t>estadounidenses (</w:t>
      </w:r>
      <w:r>
        <w:rPr>
          <w:rFonts w:eastAsia="Batang"/>
          <w:color w:val="000000" w:themeColor="text1"/>
          <w:lang w:val="es-MX" w:eastAsia="ko-KR" w:bidi="mni-IN"/>
        </w:rPr>
        <w:t>USD</w:t>
      </w:r>
      <w:r w:rsidR="00540929">
        <w:rPr>
          <w:rFonts w:eastAsia="Batang"/>
          <w:color w:val="000000" w:themeColor="text1"/>
          <w:lang w:val="es-MX" w:eastAsia="ko-KR" w:bidi="mni-IN"/>
        </w:rPr>
        <w:t>)</w:t>
      </w:r>
      <w:r>
        <w:rPr>
          <w:rFonts w:eastAsia="Batang"/>
          <w:color w:val="000000" w:themeColor="text1"/>
          <w:lang w:val="es-MX" w:eastAsia="ko-KR" w:bidi="mni-IN"/>
        </w:rPr>
        <w:t xml:space="preserve"> para el tercer</w:t>
      </w:r>
      <w:r w:rsidRPr="00AB2D18">
        <w:rPr>
          <w:rFonts w:eastAsia="Batang"/>
          <w:color w:val="000000" w:themeColor="text1"/>
          <w:lang w:val="es-MX" w:eastAsia="ko-KR" w:bidi="mni-IN"/>
        </w:rPr>
        <w:t xml:space="preserve"> trimestre de 2025.</w:t>
      </w:r>
    </w:p>
    <w:p w14:paraId="3F1CDC7C" w14:textId="77777777" w:rsidR="00B53BD9" w:rsidRPr="00AB2D18" w:rsidRDefault="00B53BD9" w:rsidP="00B95089">
      <w:pPr>
        <w:suppressAutoHyphens/>
        <w:spacing w:line="360" w:lineRule="auto"/>
        <w:ind w:right="-96"/>
        <w:jc w:val="both"/>
        <w:rPr>
          <w:rFonts w:eastAsia="Batang"/>
          <w:color w:val="000000" w:themeColor="text1"/>
          <w:lang w:val="es-MX" w:eastAsia="ko-KR" w:bidi="mni-IN"/>
        </w:rPr>
      </w:pPr>
    </w:p>
    <w:p w14:paraId="46F27320" w14:textId="7E0A9FBF" w:rsidR="00540929" w:rsidRDefault="00540929" w:rsidP="00A97A6D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540929">
        <w:rPr>
          <w:rFonts w:eastAsia="Batang"/>
          <w:lang w:val="es-MX" w:eastAsia="ko-KR" w:bidi="mni-IN"/>
        </w:rPr>
        <w:t xml:space="preserve">La división Home </w:t>
      </w:r>
      <w:proofErr w:type="spellStart"/>
      <w:r w:rsidRPr="00540929">
        <w:rPr>
          <w:rFonts w:eastAsia="Batang"/>
          <w:lang w:val="es-MX" w:eastAsia="ko-KR" w:bidi="mni-IN"/>
        </w:rPr>
        <w:t>Appliance</w:t>
      </w:r>
      <w:proofErr w:type="spellEnd"/>
      <w:r w:rsidRPr="00540929">
        <w:rPr>
          <w:rFonts w:eastAsia="Batang"/>
          <w:lang w:val="es-MX" w:eastAsia="ko-KR" w:bidi="mni-IN"/>
        </w:rPr>
        <w:t xml:space="preserve"> </w:t>
      </w:r>
      <w:proofErr w:type="spellStart"/>
      <w:r w:rsidRPr="00540929">
        <w:rPr>
          <w:rFonts w:eastAsia="Batang"/>
          <w:lang w:val="es-MX" w:eastAsia="ko-KR" w:bidi="mni-IN"/>
        </w:rPr>
        <w:t>Solution</w:t>
      </w:r>
      <w:proofErr w:type="spellEnd"/>
      <w:r w:rsidRPr="00540929">
        <w:rPr>
          <w:rFonts w:eastAsia="Batang"/>
          <w:lang w:val="es-MX" w:eastAsia="ko-KR" w:bidi="mni-IN"/>
        </w:rPr>
        <w:t xml:space="preserve"> (HS) y la división </w:t>
      </w:r>
      <w:proofErr w:type="spellStart"/>
      <w:r w:rsidRPr="00540929">
        <w:rPr>
          <w:rFonts w:eastAsia="Batang"/>
          <w:lang w:val="es-MX" w:eastAsia="ko-KR" w:bidi="mni-IN"/>
        </w:rPr>
        <w:t>Vehicle</w:t>
      </w:r>
      <w:proofErr w:type="spellEnd"/>
      <w:r w:rsidRPr="00540929">
        <w:rPr>
          <w:rFonts w:eastAsia="Batang"/>
          <w:lang w:val="es-MX" w:eastAsia="ko-KR" w:bidi="mni-IN"/>
        </w:rPr>
        <w:t xml:space="preserve"> </w:t>
      </w:r>
      <w:proofErr w:type="spellStart"/>
      <w:r w:rsidRPr="00540929">
        <w:rPr>
          <w:rFonts w:eastAsia="Batang"/>
          <w:lang w:val="es-MX" w:eastAsia="ko-KR" w:bidi="mni-IN"/>
        </w:rPr>
        <w:t>Solution</w:t>
      </w:r>
      <w:proofErr w:type="spellEnd"/>
      <w:r w:rsidRPr="00540929">
        <w:rPr>
          <w:rFonts w:eastAsia="Batang"/>
          <w:lang w:val="es-MX" w:eastAsia="ko-KR" w:bidi="mni-IN"/>
        </w:rPr>
        <w:t xml:space="preserve"> (VS) obtuvieron resultados sólidos a pesar de los desafíos externos, como los aranceles de Estados Unidos y la desaceleración del mercado de vehículos eléctricos (EV).</w:t>
      </w:r>
      <w:r w:rsidR="00B53BD9">
        <w:rPr>
          <w:rFonts w:eastAsia="Batang"/>
          <w:lang w:val="es-MX" w:eastAsia="ko-KR" w:bidi="mni-IN"/>
        </w:rPr>
        <w:t xml:space="preserve"> </w:t>
      </w:r>
      <w:r w:rsidRPr="00540929">
        <w:rPr>
          <w:rFonts w:eastAsia="Batang"/>
          <w:lang w:val="es-MX" w:eastAsia="ko-KR" w:bidi="mni-IN"/>
        </w:rPr>
        <w:t xml:space="preserve">Estos resultados reflejan la transformación continua del portafolio de negocios de LG y su compromiso con un crecimiento cualitativo, que abarca soluciones B2B como sistemas para </w:t>
      </w:r>
      <w:r>
        <w:rPr>
          <w:rFonts w:eastAsia="Batang"/>
          <w:lang w:val="es-MX" w:eastAsia="ko-KR" w:bidi="mni-IN"/>
        </w:rPr>
        <w:t>vehículos y HVAC</w:t>
      </w:r>
      <w:r w:rsidRPr="00540929">
        <w:rPr>
          <w:rFonts w:eastAsia="Batang"/>
          <w:lang w:val="es-MX" w:eastAsia="ko-KR" w:bidi="mni-IN"/>
        </w:rPr>
        <w:t>, la expansión de negocio</w:t>
      </w:r>
      <w:r>
        <w:rPr>
          <w:rFonts w:eastAsia="Batang"/>
          <w:lang w:val="es-MX" w:eastAsia="ko-KR" w:bidi="mni-IN"/>
        </w:rPr>
        <w:t xml:space="preserve">s no relacionados con hardware, </w:t>
      </w:r>
      <w:r w:rsidRPr="00540929">
        <w:rPr>
          <w:rFonts w:eastAsia="Batang"/>
          <w:lang w:val="es-MX" w:eastAsia="ko-KR" w:bidi="mni-IN"/>
        </w:rPr>
        <w:t xml:space="preserve">como </w:t>
      </w:r>
      <w:r>
        <w:rPr>
          <w:rFonts w:eastAsia="Batang"/>
          <w:lang w:val="es-MX" w:eastAsia="ko-KR" w:bidi="mni-IN"/>
        </w:rPr>
        <w:t xml:space="preserve">las suscripciones y </w:t>
      </w:r>
      <w:proofErr w:type="spellStart"/>
      <w:r>
        <w:rPr>
          <w:rFonts w:eastAsia="Batang"/>
          <w:lang w:val="es-MX" w:eastAsia="ko-KR" w:bidi="mni-IN"/>
        </w:rPr>
        <w:t>webOS</w:t>
      </w:r>
      <w:proofErr w:type="spellEnd"/>
      <w:r w:rsidRPr="00540929">
        <w:rPr>
          <w:rFonts w:eastAsia="Batang"/>
          <w:lang w:val="es-MX" w:eastAsia="ko-KR" w:bidi="mni-IN"/>
        </w:rPr>
        <w:t>, así como modelos innovadores de venta dire</w:t>
      </w:r>
      <w:r>
        <w:rPr>
          <w:rFonts w:eastAsia="Batang"/>
          <w:lang w:val="es-MX" w:eastAsia="ko-KR" w:bidi="mni-IN"/>
        </w:rPr>
        <w:t>cta al consumidor.</w:t>
      </w:r>
    </w:p>
    <w:p w14:paraId="11AF9C7D" w14:textId="77777777" w:rsidR="00B53BD9" w:rsidRDefault="00B53BD9" w:rsidP="00812EA1">
      <w:pPr>
        <w:suppressAutoHyphens/>
        <w:spacing w:line="360" w:lineRule="auto"/>
        <w:ind w:right="-96"/>
        <w:jc w:val="both"/>
        <w:rPr>
          <w:rFonts w:eastAsia="Batang"/>
          <w:lang w:val="en-US" w:eastAsia="ko-KR" w:bidi="mni-IN"/>
        </w:rPr>
      </w:pPr>
    </w:p>
    <w:p w14:paraId="1E0EBCFA" w14:textId="369AFEBA" w:rsidR="00540929" w:rsidRDefault="00540929" w:rsidP="00812EA1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540929">
        <w:rPr>
          <w:rFonts w:eastAsia="Batang"/>
          <w:lang w:val="es-MX" w:eastAsia="ko-KR" w:bidi="mni-IN"/>
        </w:rPr>
        <w:t>Durante el tercer trimestre, los in</w:t>
      </w:r>
      <w:r>
        <w:rPr>
          <w:rFonts w:eastAsia="Batang"/>
          <w:lang w:val="es-MX" w:eastAsia="ko-KR" w:bidi="mni-IN"/>
        </w:rPr>
        <w:t>gresos B2B de LG crecieron un 2</w:t>
      </w:r>
      <w:r w:rsidRPr="00540929">
        <w:rPr>
          <w:rFonts w:eastAsia="Batang"/>
          <w:lang w:val="es-MX" w:eastAsia="ko-KR" w:bidi="mni-IN"/>
        </w:rPr>
        <w:t xml:space="preserve">% interanual, </w:t>
      </w:r>
      <w:r>
        <w:rPr>
          <w:rFonts w:eastAsia="Batang"/>
          <w:lang w:val="es-MX" w:eastAsia="ko-KR" w:bidi="mni-IN"/>
        </w:rPr>
        <w:t xml:space="preserve">alcanzando aproximadamente a </w:t>
      </w:r>
      <w:r w:rsidRPr="0039305E">
        <w:rPr>
          <w:rFonts w:eastAsia="Batang"/>
          <w:lang w:val="es-MX" w:eastAsia="ko-KR" w:bidi="mni-IN"/>
        </w:rPr>
        <w:t>4.</w:t>
      </w:r>
      <w:r w:rsidR="0039305E" w:rsidRPr="0039305E">
        <w:rPr>
          <w:rFonts w:eastAsia="Batang"/>
          <w:lang w:val="es-MX" w:eastAsia="ko-KR" w:bidi="mni-IN"/>
        </w:rPr>
        <w:t>26</w:t>
      </w:r>
      <w:r w:rsidRPr="0039305E">
        <w:rPr>
          <w:rFonts w:eastAsia="Batang"/>
          <w:lang w:val="es-MX" w:eastAsia="ko-KR" w:bidi="mni-IN"/>
        </w:rPr>
        <w:t xml:space="preserve"> mil millones de dólares estadounidenses</w:t>
      </w:r>
      <w:r>
        <w:rPr>
          <w:rFonts w:eastAsia="Batang"/>
          <w:lang w:val="es-MX" w:eastAsia="ko-KR" w:bidi="mni-IN"/>
        </w:rPr>
        <w:t xml:space="preserve"> (USD). </w:t>
      </w:r>
      <w:r w:rsidRPr="00540929">
        <w:rPr>
          <w:rFonts w:eastAsia="Batang"/>
          <w:lang w:val="es-MX" w:eastAsia="ko-KR" w:bidi="mni-IN"/>
        </w:rPr>
        <w:t>Por su parte, los ingresos por servicios de suscripción de ele</w:t>
      </w:r>
      <w:r>
        <w:rPr>
          <w:rFonts w:eastAsia="Batang"/>
          <w:lang w:val="es-MX" w:eastAsia="ko-KR" w:bidi="mni-IN"/>
        </w:rPr>
        <w:t xml:space="preserve">ctrodomésticos llegaron </w:t>
      </w:r>
      <w:r w:rsidRPr="00540929">
        <w:rPr>
          <w:rFonts w:eastAsia="Batang"/>
          <w:lang w:val="es-MX" w:eastAsia="ko-KR" w:bidi="mni-IN"/>
        </w:rPr>
        <w:t xml:space="preserve">a alrededor de </w:t>
      </w:r>
      <w:r w:rsidR="0039305E" w:rsidRPr="0039305E">
        <w:rPr>
          <w:rFonts w:eastAsia="Batang"/>
          <w:lang w:val="es-MX" w:eastAsia="ko-KR" w:bidi="mni-IN"/>
        </w:rPr>
        <w:t>505</w:t>
      </w:r>
      <w:r w:rsidRPr="0039305E">
        <w:rPr>
          <w:rFonts w:eastAsia="Batang"/>
          <w:lang w:val="es-MX" w:eastAsia="ko-KR" w:bidi="mni-IN"/>
        </w:rPr>
        <w:t xml:space="preserve"> millones de dólares estadounidenses</w:t>
      </w:r>
      <w:r>
        <w:rPr>
          <w:rFonts w:eastAsia="Batang"/>
          <w:lang w:val="es-MX" w:eastAsia="ko-KR" w:bidi="mni-IN"/>
        </w:rPr>
        <w:t xml:space="preserve"> (</w:t>
      </w:r>
      <w:r w:rsidRPr="00540929">
        <w:rPr>
          <w:rFonts w:eastAsia="Batang"/>
          <w:lang w:val="es-MX" w:eastAsia="ko-KR" w:bidi="mni-IN"/>
        </w:rPr>
        <w:t>USD</w:t>
      </w:r>
      <w:r>
        <w:rPr>
          <w:rFonts w:eastAsia="Batang"/>
          <w:lang w:val="es-MX" w:eastAsia="ko-KR" w:bidi="mni-IN"/>
        </w:rPr>
        <w:t>)</w:t>
      </w:r>
      <w:r w:rsidRPr="00540929">
        <w:rPr>
          <w:rFonts w:eastAsia="Batang"/>
          <w:lang w:val="es-MX" w:eastAsia="ko-KR" w:bidi="mni-IN"/>
        </w:rPr>
        <w:t>, lo que representa un aumento del 31 % respecto al año anterior.</w:t>
      </w:r>
    </w:p>
    <w:p w14:paraId="36747912" w14:textId="77777777" w:rsidR="00540929" w:rsidRPr="00540929" w:rsidRDefault="00540929" w:rsidP="00812EA1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</w:p>
    <w:p w14:paraId="5A069103" w14:textId="26A63D17" w:rsidR="00110C8D" w:rsidRPr="00935EDF" w:rsidRDefault="00935EDF" w:rsidP="007B7BAE">
      <w:pPr>
        <w:suppressAutoHyphens/>
        <w:spacing w:line="360" w:lineRule="auto"/>
        <w:ind w:right="-96"/>
        <w:jc w:val="both"/>
        <w:rPr>
          <w:b/>
          <w:lang w:val="es-MX"/>
        </w:rPr>
      </w:pPr>
      <w:r w:rsidRPr="00935EDF">
        <w:rPr>
          <w:b/>
          <w:lang w:val="es-MX"/>
        </w:rPr>
        <w:t>Resultados y perspectivas del terc</w:t>
      </w:r>
      <w:r>
        <w:rPr>
          <w:b/>
          <w:lang w:val="es-MX"/>
        </w:rPr>
        <w:t>er trimestre de 2025 por división</w:t>
      </w:r>
    </w:p>
    <w:p w14:paraId="37635D64" w14:textId="77777777" w:rsidR="00935EDF" w:rsidRPr="00935EDF" w:rsidRDefault="00935EDF" w:rsidP="007B7BAE">
      <w:pPr>
        <w:suppressAutoHyphens/>
        <w:spacing w:line="360" w:lineRule="auto"/>
        <w:ind w:right="-96"/>
        <w:jc w:val="both"/>
        <w:rPr>
          <w:rFonts w:eastAsia="Batang"/>
          <w:b/>
          <w:lang w:val="es-MX" w:eastAsia="ko-KR" w:bidi="mni-IN"/>
        </w:rPr>
      </w:pPr>
    </w:p>
    <w:p w14:paraId="4596866C" w14:textId="31007548" w:rsidR="00935EDF" w:rsidRPr="00BA0C7F" w:rsidRDefault="00B53BD9" w:rsidP="00935EDF">
      <w:pPr>
        <w:suppressAutoHyphens/>
        <w:spacing w:line="360" w:lineRule="auto"/>
        <w:ind w:right="-96"/>
        <w:jc w:val="both"/>
        <w:rPr>
          <w:rFonts w:eastAsia="Batang"/>
          <w:b/>
          <w:lang w:val="es-MX" w:eastAsia="ko-KR" w:bidi="mni-IN"/>
        </w:rPr>
      </w:pPr>
      <w:r w:rsidRPr="00BA0C7F">
        <w:rPr>
          <w:rFonts w:eastAsia="Batang"/>
          <w:b/>
          <w:lang w:val="es-MX" w:eastAsia="ko-KR" w:bidi="mni-IN"/>
        </w:rPr>
        <w:t xml:space="preserve">División de electrodomésticos </w:t>
      </w:r>
      <w:r w:rsidR="00935EDF" w:rsidRPr="00BA0C7F">
        <w:rPr>
          <w:rFonts w:eastAsia="Batang"/>
          <w:b/>
          <w:lang w:val="es-MX" w:eastAsia="ko-KR" w:bidi="mni-IN"/>
        </w:rPr>
        <w:t xml:space="preserve">LG </w:t>
      </w:r>
      <w:r w:rsidR="00BA0C7F" w:rsidRPr="00BA0C7F">
        <w:rPr>
          <w:rFonts w:eastAsia="Batang"/>
          <w:b/>
          <w:lang w:val="es-MX" w:eastAsia="ko-KR" w:bidi="mni-IN"/>
        </w:rPr>
        <w:t>(</w:t>
      </w:r>
      <w:r w:rsidR="00935EDF" w:rsidRPr="00BA0C7F">
        <w:rPr>
          <w:rFonts w:eastAsia="Batang"/>
          <w:b/>
          <w:lang w:val="es-MX" w:eastAsia="ko-KR" w:bidi="mni-IN"/>
        </w:rPr>
        <w:t>HS)</w:t>
      </w:r>
    </w:p>
    <w:p w14:paraId="3AAFC250" w14:textId="63F595EC" w:rsidR="00935EDF" w:rsidRDefault="00935ED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935EDF">
        <w:rPr>
          <w:rFonts w:eastAsia="Batang"/>
          <w:lang w:val="es-MX" w:eastAsia="ko-KR" w:bidi="mni-IN"/>
        </w:rPr>
        <w:t xml:space="preserve">HS reportó ingresos </w:t>
      </w:r>
      <w:r w:rsidRPr="0039305E">
        <w:rPr>
          <w:rFonts w:eastAsia="Batang"/>
          <w:lang w:val="es-MX" w:eastAsia="ko-KR" w:bidi="mni-IN"/>
        </w:rPr>
        <w:t>de 4.7</w:t>
      </w:r>
      <w:r w:rsidR="0039305E" w:rsidRPr="0039305E">
        <w:rPr>
          <w:rFonts w:eastAsia="Batang"/>
          <w:lang w:val="es-MX" w:eastAsia="ko-KR" w:bidi="mni-IN"/>
        </w:rPr>
        <w:t>5</w:t>
      </w:r>
      <w:r w:rsidRPr="0039305E">
        <w:rPr>
          <w:rFonts w:eastAsia="Batang"/>
          <w:lang w:val="es-MX" w:eastAsia="ko-KR" w:bidi="mni-IN"/>
        </w:rPr>
        <w:t xml:space="preserve"> mil millones de dólares estadounidenses</w:t>
      </w:r>
      <w:r w:rsidRPr="00935EDF">
        <w:rPr>
          <w:rFonts w:eastAsia="Batang"/>
          <w:lang w:val="es-MX" w:eastAsia="ko-KR" w:bidi="mni-IN"/>
        </w:rPr>
        <w:t xml:space="preserve"> (USD) y una utilidad operativa de </w:t>
      </w:r>
      <w:r w:rsidRPr="0039305E">
        <w:rPr>
          <w:rFonts w:eastAsia="Batang"/>
          <w:lang w:val="es-MX" w:eastAsia="ko-KR" w:bidi="mni-IN"/>
        </w:rPr>
        <w:t>2</w:t>
      </w:r>
      <w:r w:rsidR="0039305E" w:rsidRPr="0039305E">
        <w:rPr>
          <w:rFonts w:eastAsia="Batang"/>
          <w:lang w:val="es-MX" w:eastAsia="ko-KR" w:bidi="mni-IN"/>
        </w:rPr>
        <w:t>6</w:t>
      </w:r>
      <w:r w:rsidRPr="0039305E">
        <w:rPr>
          <w:rFonts w:eastAsia="Batang"/>
          <w:lang w:val="es-MX" w:eastAsia="ko-KR" w:bidi="mni-IN"/>
        </w:rPr>
        <w:t>4 millones de dólares estadounidenses</w:t>
      </w:r>
      <w:r w:rsidRPr="00935EDF">
        <w:rPr>
          <w:rFonts w:eastAsia="Batang"/>
          <w:lang w:val="es-MX" w:eastAsia="ko-KR" w:bidi="mni-IN"/>
        </w:rPr>
        <w:t xml:space="preserve"> (USD). El crecimiento fue impulsado por una estrategia de doble enfoque exitosa, dirigida tanto a los segmentos </w:t>
      </w:r>
      <w:r w:rsidRPr="00935EDF">
        <w:rPr>
          <w:rFonts w:eastAsia="Batang"/>
          <w:lang w:val="es-MX" w:eastAsia="ko-KR" w:bidi="mni-IN"/>
        </w:rPr>
        <w:lastRenderedPageBreak/>
        <w:t>premium como al mercado masivo, junto con la expansión continua de los negocios de suscripción y comercio en línea. La optimización de los sitios de producción y las mejoras en la eficiencia operativa ayudaron a compensar gran parte del impacto de los aranceles estadounidenses, lo que resultó en una mayor rentabilidad interanual.</w:t>
      </w:r>
    </w:p>
    <w:p w14:paraId="0EA428BA" w14:textId="77777777" w:rsidR="00BA0C7F" w:rsidRPr="00935EDF" w:rsidRDefault="00BA0C7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</w:p>
    <w:p w14:paraId="2D556E7F" w14:textId="7A02A562" w:rsidR="00540929" w:rsidRPr="00540929" w:rsidRDefault="00935EDF" w:rsidP="00A97A6D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935EDF">
        <w:rPr>
          <w:rFonts w:eastAsia="Batang"/>
          <w:lang w:val="es-MX" w:eastAsia="ko-KR" w:bidi="mni-IN"/>
        </w:rPr>
        <w:t>De cara al cuarto trimestre, se espera que el mercado global de electrodomésticos siga siendo desafiante debido a la lenta recuperación de la demanda y a la intensificación de la competencia. La compañía planea seguir expandiendo sus negocios de suscripción y en línea, mantener su enfoque en fomentar un crecimiento cualitativo, y buscar mejoras en la estructura de costos y reducciones de costos fijos para aumentar la rentabilidad interanual.</w:t>
      </w:r>
    </w:p>
    <w:p w14:paraId="33EBA2EA" w14:textId="77777777" w:rsidR="007B7BAE" w:rsidRPr="00540929" w:rsidRDefault="007B7BAE" w:rsidP="007B7BAE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</w:p>
    <w:p w14:paraId="7E5A6B10" w14:textId="327AAAD3" w:rsidR="00935EDF" w:rsidRPr="00BA0C7F" w:rsidRDefault="00BA0C7F" w:rsidP="00935EDF">
      <w:pPr>
        <w:suppressAutoHyphens/>
        <w:spacing w:line="360" w:lineRule="auto"/>
        <w:ind w:right="-96"/>
        <w:jc w:val="both"/>
        <w:rPr>
          <w:rFonts w:eastAsia="Batang"/>
          <w:b/>
          <w:lang w:val="es-MX" w:eastAsia="ko-KR" w:bidi="mni-IN"/>
        </w:rPr>
      </w:pPr>
      <w:r w:rsidRPr="00BA0C7F">
        <w:rPr>
          <w:rFonts w:eastAsia="Batang"/>
          <w:b/>
          <w:lang w:val="es-MX" w:eastAsia="ko-KR" w:bidi="mni-IN"/>
        </w:rPr>
        <w:t xml:space="preserve">División Multimedia de </w:t>
      </w:r>
      <w:r w:rsidR="00FA19C1" w:rsidRPr="00BA0C7F">
        <w:rPr>
          <w:rFonts w:eastAsia="Batang"/>
          <w:b/>
          <w:lang w:val="es-MX" w:eastAsia="ko-KR" w:bidi="mni-IN"/>
        </w:rPr>
        <w:t xml:space="preserve">LG </w:t>
      </w:r>
      <w:r w:rsidR="006E71D4" w:rsidRPr="00BA0C7F">
        <w:rPr>
          <w:rFonts w:eastAsia="Batang"/>
          <w:b/>
          <w:lang w:val="es-MX" w:eastAsia="ko-KR" w:bidi="mni-IN"/>
        </w:rPr>
        <w:t xml:space="preserve">(MS) </w:t>
      </w:r>
    </w:p>
    <w:p w14:paraId="727E7505" w14:textId="227C9427" w:rsidR="00935EDF" w:rsidRDefault="00935ED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935EDF">
        <w:rPr>
          <w:rFonts w:eastAsia="Batang"/>
          <w:lang w:val="es-MX" w:eastAsia="ko-KR" w:bidi="mni-IN"/>
        </w:rPr>
        <w:t xml:space="preserve">La compañía MS registró ingresos de </w:t>
      </w:r>
      <w:r w:rsidRPr="0039305E">
        <w:rPr>
          <w:rFonts w:eastAsia="Batang"/>
          <w:lang w:val="es-MX" w:eastAsia="ko-KR" w:bidi="mni-IN"/>
        </w:rPr>
        <w:t>3.3</w:t>
      </w:r>
      <w:r w:rsidR="0039305E" w:rsidRPr="0039305E">
        <w:rPr>
          <w:rFonts w:eastAsia="Batang"/>
          <w:lang w:val="es-MX" w:eastAsia="ko-KR" w:bidi="mni-IN"/>
        </w:rPr>
        <w:t>6</w:t>
      </w:r>
      <w:r w:rsidRPr="0039305E">
        <w:rPr>
          <w:rFonts w:eastAsia="Batang"/>
          <w:lang w:val="es-MX" w:eastAsia="ko-KR" w:bidi="mni-IN"/>
        </w:rPr>
        <w:t xml:space="preserve"> mil millones de dólares estadounidenses</w:t>
      </w:r>
      <w:r>
        <w:rPr>
          <w:rFonts w:eastAsia="Batang"/>
          <w:lang w:val="es-MX" w:eastAsia="ko-KR" w:bidi="mni-IN"/>
        </w:rPr>
        <w:t xml:space="preserve"> (USD)</w:t>
      </w:r>
      <w:r w:rsidRPr="00935EDF">
        <w:rPr>
          <w:rFonts w:eastAsia="Batang"/>
          <w:lang w:val="es-MX" w:eastAsia="ko-KR" w:bidi="mni-IN"/>
        </w:rPr>
        <w:t xml:space="preserve"> y una pérdida operativa de </w:t>
      </w:r>
      <w:r w:rsidRPr="0039305E">
        <w:rPr>
          <w:rFonts w:eastAsia="Batang"/>
          <w:lang w:val="es-MX" w:eastAsia="ko-KR" w:bidi="mni-IN"/>
        </w:rPr>
        <w:t>21</w:t>
      </w:r>
      <w:r w:rsidR="0039305E" w:rsidRPr="0039305E">
        <w:rPr>
          <w:rFonts w:eastAsia="Batang"/>
          <w:lang w:val="es-MX" w:eastAsia="ko-KR" w:bidi="mni-IN"/>
        </w:rPr>
        <w:t>8</w:t>
      </w:r>
      <w:r w:rsidRPr="0039305E">
        <w:rPr>
          <w:rFonts w:eastAsia="Batang"/>
          <w:lang w:val="es-MX" w:eastAsia="ko-KR" w:bidi="mni-IN"/>
        </w:rPr>
        <w:t xml:space="preserve"> millones de dólares estadounidenses</w:t>
      </w:r>
      <w:r>
        <w:rPr>
          <w:rFonts w:eastAsia="Batang"/>
          <w:lang w:val="es-MX" w:eastAsia="ko-KR" w:bidi="mni-IN"/>
        </w:rPr>
        <w:t xml:space="preserve"> (USD) en el tercer trimestre. </w:t>
      </w:r>
      <w:r w:rsidRPr="00935EDF">
        <w:rPr>
          <w:rFonts w:eastAsia="Batang"/>
          <w:lang w:val="es-MX" w:eastAsia="ko-KR" w:bidi="mni-IN"/>
        </w:rPr>
        <w:t>La rentabilidad se vio afectada por mayores inversiones en marketing destinadas a hacer frente a la competencia intensificada, además de gastos extraordinarios relaci</w:t>
      </w:r>
      <w:r>
        <w:rPr>
          <w:rFonts w:eastAsia="Batang"/>
          <w:lang w:val="es-MX" w:eastAsia="ko-KR" w:bidi="mni-IN"/>
        </w:rPr>
        <w:t>onados con retiros voluntarios.</w:t>
      </w:r>
    </w:p>
    <w:p w14:paraId="176DD90D" w14:textId="77777777" w:rsidR="00BA0C7F" w:rsidRPr="00935EDF" w:rsidRDefault="00BA0C7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</w:p>
    <w:p w14:paraId="785C45BC" w14:textId="77777777" w:rsidR="00935EDF" w:rsidRDefault="00935ED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935EDF">
        <w:rPr>
          <w:rFonts w:eastAsia="Batang"/>
          <w:lang w:val="es-MX" w:eastAsia="ko-KR" w:bidi="mni-IN"/>
        </w:rPr>
        <w:t xml:space="preserve">La compañía continúa enfocándose en mejorar la eficiencia operativa y la rentabilidad de su negocio de televisores, mientras expande la plataforma </w:t>
      </w:r>
      <w:proofErr w:type="spellStart"/>
      <w:r w:rsidRPr="00935EDF">
        <w:rPr>
          <w:rFonts w:eastAsia="Batang"/>
          <w:lang w:val="es-MX" w:eastAsia="ko-KR" w:bidi="mni-IN"/>
        </w:rPr>
        <w:t>webOS</w:t>
      </w:r>
      <w:proofErr w:type="spellEnd"/>
      <w:r w:rsidRPr="00935EDF">
        <w:rPr>
          <w:rFonts w:eastAsia="Batang"/>
          <w:lang w:val="es-MX" w:eastAsia="ko-KR" w:bidi="mni-IN"/>
        </w:rPr>
        <w:t xml:space="preserve"> mediante avances en publicidad y diversificación de contenido.</w:t>
      </w:r>
    </w:p>
    <w:p w14:paraId="00A1CF29" w14:textId="77777777" w:rsidR="00BA0C7F" w:rsidRPr="00935EDF" w:rsidRDefault="00BA0C7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</w:p>
    <w:p w14:paraId="40B95393" w14:textId="06EC467F" w:rsidR="00A97A6D" w:rsidRDefault="00935ED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935EDF">
        <w:rPr>
          <w:rFonts w:eastAsia="Batang"/>
          <w:lang w:val="es-MX" w:eastAsia="ko-KR" w:bidi="mni-IN"/>
        </w:rPr>
        <w:t>Asimismo, planea fortalecer su presencia en los mercados del Sur Global, donde la demanda se mantiene relativamente sólida.</w:t>
      </w:r>
    </w:p>
    <w:p w14:paraId="57554A0B" w14:textId="77777777" w:rsidR="00935EDF" w:rsidRDefault="00935ED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</w:p>
    <w:p w14:paraId="1FA2497A" w14:textId="544D36D8" w:rsidR="00935EDF" w:rsidRPr="00935EDF" w:rsidRDefault="00BA0C7F" w:rsidP="00935EDF">
      <w:pPr>
        <w:suppressAutoHyphens/>
        <w:spacing w:line="360" w:lineRule="auto"/>
        <w:ind w:right="-96"/>
        <w:jc w:val="both"/>
        <w:rPr>
          <w:rFonts w:eastAsia="Batang"/>
          <w:b/>
          <w:lang w:val="es-MX" w:eastAsia="ko-KR" w:bidi="mni-IN"/>
        </w:rPr>
      </w:pPr>
      <w:r>
        <w:rPr>
          <w:rFonts w:eastAsia="Batang"/>
          <w:b/>
          <w:lang w:val="es-MX" w:eastAsia="ko-KR" w:bidi="mni-IN"/>
        </w:rPr>
        <w:t xml:space="preserve">División de vehículos </w:t>
      </w:r>
      <w:r w:rsidR="00935EDF" w:rsidRPr="00935EDF">
        <w:rPr>
          <w:rFonts w:eastAsia="Batang"/>
          <w:b/>
          <w:lang w:val="es-MX" w:eastAsia="ko-KR" w:bidi="mni-IN"/>
        </w:rPr>
        <w:t>LG (VS)</w:t>
      </w:r>
    </w:p>
    <w:p w14:paraId="00E265D7" w14:textId="38DCDCA4" w:rsidR="00935EDF" w:rsidRPr="00935EDF" w:rsidRDefault="00935ED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935EDF">
        <w:rPr>
          <w:rFonts w:eastAsia="Batang"/>
          <w:lang w:val="es-MX" w:eastAsia="ko-KR" w:bidi="mni-IN"/>
        </w:rPr>
        <w:t xml:space="preserve">VS registró ingresos de </w:t>
      </w:r>
      <w:r w:rsidRPr="00AC3C04">
        <w:rPr>
          <w:rFonts w:eastAsia="Batang"/>
          <w:lang w:val="es-MX" w:eastAsia="ko-KR" w:bidi="mni-IN"/>
        </w:rPr>
        <w:t>1.</w:t>
      </w:r>
      <w:r w:rsidR="00AC3C04" w:rsidRPr="00AC3C04">
        <w:rPr>
          <w:rFonts w:eastAsia="Batang"/>
          <w:lang w:val="es-MX" w:eastAsia="ko-KR" w:bidi="mni-IN"/>
        </w:rPr>
        <w:t xml:space="preserve">91 </w:t>
      </w:r>
      <w:r w:rsidRPr="00AC3C04">
        <w:rPr>
          <w:rFonts w:eastAsia="Batang"/>
          <w:lang w:val="es-MX" w:eastAsia="ko-KR" w:bidi="mni-IN"/>
        </w:rPr>
        <w:t>mil millones de dólares estadounidenses</w:t>
      </w:r>
      <w:r>
        <w:rPr>
          <w:rFonts w:eastAsia="Batang"/>
          <w:lang w:val="es-MX" w:eastAsia="ko-KR" w:bidi="mni-IN"/>
        </w:rPr>
        <w:t xml:space="preserve"> (USD)</w:t>
      </w:r>
      <w:r w:rsidRPr="00935EDF">
        <w:rPr>
          <w:rFonts w:eastAsia="Batang"/>
          <w:lang w:val="es-MX" w:eastAsia="ko-KR" w:bidi="mni-IN"/>
        </w:rPr>
        <w:t xml:space="preserve"> y una utilidad operativa de </w:t>
      </w:r>
      <w:r w:rsidRPr="00AC3C04">
        <w:rPr>
          <w:rFonts w:eastAsia="Batang"/>
          <w:lang w:val="es-MX" w:eastAsia="ko-KR" w:bidi="mni-IN"/>
        </w:rPr>
        <w:t>10</w:t>
      </w:r>
      <w:r w:rsidR="00AC3C04" w:rsidRPr="00AC3C04">
        <w:rPr>
          <w:rFonts w:eastAsia="Batang"/>
          <w:lang w:val="es-MX" w:eastAsia="ko-KR" w:bidi="mni-IN"/>
        </w:rPr>
        <w:t>8</w:t>
      </w:r>
      <w:r w:rsidRPr="00AC3C04">
        <w:rPr>
          <w:rFonts w:eastAsia="Batang"/>
          <w:lang w:val="es-MX" w:eastAsia="ko-KR" w:bidi="mni-IN"/>
        </w:rPr>
        <w:t xml:space="preserve"> millones de dólares estadounidenses</w:t>
      </w:r>
      <w:r>
        <w:rPr>
          <w:rFonts w:eastAsia="Batang"/>
          <w:lang w:val="es-MX" w:eastAsia="ko-KR" w:bidi="mni-IN"/>
        </w:rPr>
        <w:t xml:space="preserve"> (USD)</w:t>
      </w:r>
      <w:r w:rsidRPr="00935EDF">
        <w:rPr>
          <w:rFonts w:eastAsia="Batang"/>
          <w:lang w:val="es-MX" w:eastAsia="ko-KR" w:bidi="mni-IN"/>
        </w:rPr>
        <w:t>.</w:t>
      </w:r>
      <w:r>
        <w:rPr>
          <w:rFonts w:eastAsia="Batang"/>
          <w:lang w:val="es-MX" w:eastAsia="ko-KR" w:bidi="mni-IN"/>
        </w:rPr>
        <w:t xml:space="preserve"> </w:t>
      </w:r>
      <w:r w:rsidRPr="00935EDF">
        <w:rPr>
          <w:rFonts w:eastAsia="Batang"/>
          <w:lang w:val="es-MX" w:eastAsia="ko-KR" w:bidi="mni-IN"/>
        </w:rPr>
        <w:t xml:space="preserve">Los ingresos alcanzaron un máximo histórico para un tercer trimestre, mientras que la utilidad operativa logró el nivel trimestral más alto desde el </w:t>
      </w:r>
      <w:r>
        <w:rPr>
          <w:rFonts w:eastAsia="Batang"/>
          <w:lang w:val="es-MX" w:eastAsia="ko-KR" w:bidi="mni-IN"/>
        </w:rPr>
        <w:t xml:space="preserve">establecimiento de la compañía. </w:t>
      </w:r>
      <w:r w:rsidRPr="00935EDF">
        <w:rPr>
          <w:rFonts w:eastAsia="Batang"/>
          <w:lang w:val="es-MX" w:eastAsia="ko-KR" w:bidi="mni-IN"/>
        </w:rPr>
        <w:t>El margen de utilidad operativa</w:t>
      </w:r>
      <w:r>
        <w:rPr>
          <w:rFonts w:eastAsia="Batang"/>
          <w:lang w:val="es-MX" w:eastAsia="ko-KR" w:bidi="mni-IN"/>
        </w:rPr>
        <w:t xml:space="preserve"> superó el 5 % por primera vez.</w:t>
      </w:r>
    </w:p>
    <w:p w14:paraId="1FD0F368" w14:textId="0869A115" w:rsidR="00935EDF" w:rsidRPr="00935EDF" w:rsidRDefault="00935ED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935EDF">
        <w:rPr>
          <w:rFonts w:eastAsia="Batang"/>
          <w:lang w:val="es-MX" w:eastAsia="ko-KR" w:bidi="mni-IN"/>
        </w:rPr>
        <w:lastRenderedPageBreak/>
        <w:t>Aunque factores externos, como los cambios en las políticas de subsidios para vehículos eléctricos en Estados Unidos, podrían representar desafíos a corto plazo durante el cuarto trimestre, la compañía busca mantener una rentabilidad estable mediante la optimización de su mezcla de productos, mejoras en la estructura de costos y mayores iniciativas de eficiencia.</w:t>
      </w:r>
    </w:p>
    <w:p w14:paraId="61C2A8AB" w14:textId="77777777" w:rsidR="00995545" w:rsidRPr="00B53BD9" w:rsidRDefault="00995545" w:rsidP="000A68DB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</w:p>
    <w:p w14:paraId="304E9099" w14:textId="2AF4B627" w:rsidR="00935EDF" w:rsidRPr="00B53BD9" w:rsidRDefault="00663E8C" w:rsidP="00935EDF">
      <w:pPr>
        <w:suppressAutoHyphens/>
        <w:spacing w:line="360" w:lineRule="auto"/>
        <w:ind w:right="-96"/>
        <w:jc w:val="both"/>
        <w:rPr>
          <w:rFonts w:eastAsia="Batang"/>
          <w:b/>
          <w:lang w:val="es-MX" w:eastAsia="ko-KR" w:bidi="mni-IN"/>
        </w:rPr>
      </w:pPr>
      <w:r w:rsidRPr="00B53BD9">
        <w:rPr>
          <w:rFonts w:eastAsia="Batang"/>
          <w:b/>
          <w:lang w:val="es-MX" w:eastAsia="ko-KR" w:bidi="mni-IN"/>
        </w:rPr>
        <w:t xml:space="preserve">LG </w:t>
      </w:r>
      <w:r w:rsidR="00E57828" w:rsidRPr="00B53BD9">
        <w:rPr>
          <w:rFonts w:eastAsia="Batang"/>
          <w:b/>
          <w:lang w:val="es-MX" w:eastAsia="ko-KR" w:bidi="mni-IN"/>
        </w:rPr>
        <w:t xml:space="preserve">(ES) </w:t>
      </w:r>
    </w:p>
    <w:p w14:paraId="0C79E4F4" w14:textId="4BE6C786" w:rsidR="00935EDF" w:rsidRDefault="00935ED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935EDF">
        <w:rPr>
          <w:rFonts w:eastAsia="Batang"/>
          <w:lang w:val="es-MX" w:eastAsia="ko-KR" w:bidi="mni-IN"/>
        </w:rPr>
        <w:t xml:space="preserve">ES reportó ingresos de </w:t>
      </w:r>
      <w:r w:rsidRPr="00AC3C04">
        <w:rPr>
          <w:rFonts w:eastAsia="Batang"/>
          <w:lang w:val="es-MX" w:eastAsia="ko-KR" w:bidi="mni-IN"/>
        </w:rPr>
        <w:t>1.5</w:t>
      </w:r>
      <w:r w:rsidR="00AC3C04" w:rsidRPr="00AC3C04">
        <w:rPr>
          <w:rFonts w:eastAsia="Batang"/>
          <w:lang w:val="es-MX" w:eastAsia="ko-KR" w:bidi="mni-IN"/>
        </w:rPr>
        <w:t>7</w:t>
      </w:r>
      <w:r w:rsidRPr="00AC3C04">
        <w:rPr>
          <w:rFonts w:eastAsia="Batang"/>
          <w:lang w:val="es-MX" w:eastAsia="ko-KR" w:bidi="mni-IN"/>
        </w:rPr>
        <w:t xml:space="preserve"> mil millones de dólares estadounidenses (USD)</w:t>
      </w:r>
      <w:r>
        <w:rPr>
          <w:rFonts w:eastAsia="Batang"/>
          <w:lang w:val="es-MX" w:eastAsia="ko-KR" w:bidi="mni-IN"/>
        </w:rPr>
        <w:t xml:space="preserve"> </w:t>
      </w:r>
      <w:r w:rsidRPr="00935EDF">
        <w:rPr>
          <w:rFonts w:eastAsia="Batang"/>
          <w:lang w:val="es-MX" w:eastAsia="ko-KR" w:bidi="mni-IN"/>
        </w:rPr>
        <w:t xml:space="preserve">y una utilidad operativa de </w:t>
      </w:r>
      <w:r w:rsidRPr="00AC3C04">
        <w:rPr>
          <w:rFonts w:eastAsia="Batang"/>
          <w:lang w:val="es-MX" w:eastAsia="ko-KR" w:bidi="mni-IN"/>
        </w:rPr>
        <w:t>9</w:t>
      </w:r>
      <w:r w:rsidR="00AC3C04" w:rsidRPr="00AC3C04">
        <w:rPr>
          <w:rFonts w:eastAsia="Batang"/>
          <w:lang w:val="es-MX" w:eastAsia="ko-KR" w:bidi="mni-IN"/>
        </w:rPr>
        <w:t>6</w:t>
      </w:r>
      <w:r w:rsidRPr="00AC3C04">
        <w:rPr>
          <w:rFonts w:eastAsia="Batang"/>
          <w:lang w:val="es-MX" w:eastAsia="ko-KR" w:bidi="mni-IN"/>
        </w:rPr>
        <w:t xml:space="preserve"> millones de dólares estadounidenses</w:t>
      </w:r>
      <w:r>
        <w:rPr>
          <w:rFonts w:eastAsia="Batang"/>
          <w:lang w:val="es-MX" w:eastAsia="ko-KR" w:bidi="mni-IN"/>
        </w:rPr>
        <w:t xml:space="preserve"> (USD). </w:t>
      </w:r>
      <w:r w:rsidRPr="00935EDF">
        <w:rPr>
          <w:rFonts w:eastAsia="Batang"/>
          <w:lang w:val="es-MX" w:eastAsia="ko-KR" w:bidi="mni-IN"/>
        </w:rPr>
        <w:t>Los ingresos aumentaron ligeramente respecto al año anterior, respaldados por mayores ventas domésticas y por el crecimiento continuo en los nego</w:t>
      </w:r>
      <w:r>
        <w:rPr>
          <w:rFonts w:eastAsia="Batang"/>
          <w:lang w:val="es-MX" w:eastAsia="ko-KR" w:bidi="mni-IN"/>
        </w:rPr>
        <w:t xml:space="preserve">cios de suscripción y en línea. </w:t>
      </w:r>
      <w:r w:rsidRPr="00935EDF">
        <w:rPr>
          <w:rFonts w:eastAsia="Batang"/>
          <w:lang w:val="es-MX" w:eastAsia="ko-KR" w:bidi="mni-IN"/>
        </w:rPr>
        <w:t>La utilidad operativa disminuyó moderadamente debido</w:t>
      </w:r>
      <w:r>
        <w:rPr>
          <w:rFonts w:eastAsia="Batang"/>
          <w:lang w:val="es-MX" w:eastAsia="ko-KR" w:bidi="mni-IN"/>
        </w:rPr>
        <w:t xml:space="preserve"> al aumento de las inversiones.</w:t>
      </w:r>
    </w:p>
    <w:p w14:paraId="608EEA67" w14:textId="77777777" w:rsidR="00BA0C7F" w:rsidRPr="00935EDF" w:rsidRDefault="00BA0C7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</w:p>
    <w:p w14:paraId="3B51169E" w14:textId="77777777" w:rsidR="00935EDF" w:rsidRDefault="00935ED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935EDF">
        <w:rPr>
          <w:rFonts w:eastAsia="Batang"/>
          <w:lang w:val="es-MX" w:eastAsia="ko-KR" w:bidi="mni-IN"/>
        </w:rPr>
        <w:t>La compañía planea reforzar su impulso de crecimiento mediante lanzamientos de productos específicos por región y explorar nuevas oportunidades en sistemas HVAC comerciales y enfriadores industriales y de generación de energía.</w:t>
      </w:r>
    </w:p>
    <w:p w14:paraId="14F37D8F" w14:textId="77777777" w:rsidR="00BA0C7F" w:rsidRPr="00935EDF" w:rsidRDefault="00BA0C7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</w:p>
    <w:p w14:paraId="3E305C9E" w14:textId="0560BB11" w:rsidR="00935EDF" w:rsidRPr="00935EDF" w:rsidRDefault="00935ED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935EDF">
        <w:rPr>
          <w:rFonts w:eastAsia="Batang"/>
          <w:lang w:val="es-MX" w:eastAsia="ko-KR" w:bidi="mni-IN"/>
        </w:rPr>
        <w:t xml:space="preserve">Recientemente, aseguró una serie de contratos para soluciones de enfriamiento de centros de datos con inteligencia artificial en Norteamérica, Latinoamérica, Medio Oriente y Asia, lo que </w:t>
      </w:r>
      <w:r>
        <w:rPr>
          <w:rFonts w:eastAsia="Batang"/>
          <w:lang w:val="es-MX" w:eastAsia="ko-KR" w:bidi="mni-IN"/>
        </w:rPr>
        <w:t xml:space="preserve">demuestra un progreso tangible. ES </w:t>
      </w:r>
      <w:r w:rsidRPr="00935EDF">
        <w:rPr>
          <w:rFonts w:eastAsia="Batang"/>
          <w:lang w:val="es-MX" w:eastAsia="ko-KR" w:bidi="mni-IN"/>
        </w:rPr>
        <w:t>tiene la intención de utilizar estos proyectos como referencias estratégicas para expandir aún más su presencia en el mercado.</w:t>
      </w:r>
    </w:p>
    <w:p w14:paraId="2620F245" w14:textId="605DE021" w:rsidR="00935EDF" w:rsidRPr="00935EDF" w:rsidRDefault="00935EDF" w:rsidP="00935EDF">
      <w:pPr>
        <w:suppressAutoHyphens/>
        <w:spacing w:line="360" w:lineRule="auto"/>
        <w:ind w:right="-96"/>
        <w:jc w:val="both"/>
        <w:rPr>
          <w:rFonts w:eastAsia="Batang"/>
          <w:lang w:val="es-MX" w:eastAsia="ko-KR" w:bidi="mni-IN"/>
        </w:rPr>
      </w:pPr>
      <w:r w:rsidRPr="00935EDF">
        <w:rPr>
          <w:rFonts w:eastAsia="Batang"/>
          <w:lang w:val="es-MX" w:eastAsia="ko-KR" w:bidi="mni-IN"/>
        </w:rPr>
        <w:t>Al mismo tiempo, se está preparando para la comercialización de soluciones de enfriamiento líquido de próxima generación para centros de datos y para ampliar sus alianzas con el fin de avanzar en las tecnologías de enfriamiento por inmersión.</w:t>
      </w:r>
    </w:p>
    <w:p w14:paraId="067EF055" w14:textId="77777777" w:rsidR="006726B8" w:rsidRPr="00935EDF" w:rsidRDefault="006726B8" w:rsidP="00E57828">
      <w:pPr>
        <w:widowControl w:val="0"/>
        <w:suppressAutoHyphens/>
        <w:spacing w:line="360" w:lineRule="auto"/>
        <w:ind w:right="-96"/>
        <w:rPr>
          <w:rFonts w:eastAsia="Batang"/>
          <w:lang w:val="es-MX" w:eastAsia="ko-KR"/>
        </w:rPr>
      </w:pPr>
    </w:p>
    <w:p w14:paraId="3B344DEA" w14:textId="77777777" w:rsidR="007625F0" w:rsidRPr="00B53BD9" w:rsidRDefault="007625F0" w:rsidP="00903FF7">
      <w:pPr>
        <w:suppressAutoHyphens/>
        <w:overflowPunct w:val="0"/>
        <w:spacing w:line="360" w:lineRule="auto"/>
        <w:jc w:val="center"/>
        <w:rPr>
          <w:color w:val="000000" w:themeColor="text1"/>
          <w:lang w:val="es-MX" w:eastAsia="ko-KR"/>
        </w:rPr>
      </w:pPr>
      <w:r w:rsidRPr="00B53BD9">
        <w:rPr>
          <w:color w:val="000000" w:themeColor="text1"/>
          <w:sz w:val="20"/>
          <w:szCs w:val="20"/>
          <w:lang w:val="es-MX" w:eastAsia="ko-KR"/>
        </w:rPr>
        <w:t># # #</w:t>
      </w:r>
    </w:p>
    <w:p w14:paraId="609DD648" w14:textId="77777777" w:rsidR="007625F0" w:rsidRPr="00B53BD9" w:rsidRDefault="007625F0" w:rsidP="00725A3D">
      <w:pPr>
        <w:widowControl w:val="0"/>
        <w:suppressAutoHyphens/>
        <w:overflowPunct w:val="0"/>
        <w:jc w:val="both"/>
        <w:rPr>
          <w:rFonts w:eastAsia="LG Smart_H Regular"/>
          <w:color w:val="A50034"/>
          <w:sz w:val="18"/>
          <w:szCs w:val="18"/>
          <w:lang w:val="es-MX"/>
        </w:rPr>
      </w:pPr>
    </w:p>
    <w:p w14:paraId="223284EA" w14:textId="77777777" w:rsidR="007625F0" w:rsidRPr="00B53BD9" w:rsidRDefault="007625F0" w:rsidP="00725A3D">
      <w:pPr>
        <w:widowControl w:val="0"/>
        <w:suppressAutoHyphens/>
        <w:overflowPunct w:val="0"/>
        <w:jc w:val="both"/>
        <w:rPr>
          <w:rFonts w:eastAsia="LG Smart_H Regular"/>
          <w:color w:val="A50034"/>
          <w:sz w:val="18"/>
          <w:szCs w:val="18"/>
          <w:lang w:val="es-MX"/>
        </w:rPr>
      </w:pPr>
    </w:p>
    <w:p w14:paraId="555DEDD9" w14:textId="27322B2C" w:rsidR="00935EDF" w:rsidRPr="00935EDF" w:rsidRDefault="00935EDF" w:rsidP="00935EDF">
      <w:pPr>
        <w:suppressAutoHyphens/>
        <w:jc w:val="both"/>
        <w:rPr>
          <w:b/>
          <w:bCs/>
          <w:color w:val="C5003D"/>
          <w:sz w:val="18"/>
          <w:szCs w:val="18"/>
          <w:lang w:val="es-MX" w:eastAsia="ko-KR"/>
        </w:rPr>
      </w:pPr>
      <w:r w:rsidRPr="00935EDF">
        <w:rPr>
          <w:b/>
          <w:bCs/>
          <w:color w:val="C5003D"/>
          <w:sz w:val="18"/>
          <w:szCs w:val="18"/>
          <w:lang w:val="es-MX" w:eastAsia="ko-KR"/>
        </w:rPr>
        <w:t>Acerca de</w:t>
      </w:r>
      <w:r w:rsidR="007625F0" w:rsidRPr="00935EDF">
        <w:rPr>
          <w:b/>
          <w:bCs/>
          <w:color w:val="C5003D"/>
          <w:sz w:val="18"/>
          <w:szCs w:val="18"/>
          <w:lang w:val="es-MX" w:eastAsia="ko-KR"/>
        </w:rPr>
        <w:t xml:space="preserve"> LG </w:t>
      </w:r>
      <w:proofErr w:type="spellStart"/>
      <w:r w:rsidR="007625F0" w:rsidRPr="00935EDF">
        <w:rPr>
          <w:b/>
          <w:bCs/>
          <w:color w:val="C5003D"/>
          <w:sz w:val="18"/>
          <w:szCs w:val="18"/>
          <w:lang w:val="es-MX" w:eastAsia="ko-KR"/>
        </w:rPr>
        <w:t>Electronics</w:t>
      </w:r>
      <w:proofErr w:type="spellEnd"/>
      <w:r w:rsidR="007625F0" w:rsidRPr="00935EDF">
        <w:rPr>
          <w:b/>
          <w:bCs/>
          <w:color w:val="C5003D"/>
          <w:sz w:val="18"/>
          <w:szCs w:val="18"/>
          <w:lang w:val="es-MX" w:eastAsia="ko-KR"/>
        </w:rPr>
        <w:t>, Inc.</w:t>
      </w:r>
    </w:p>
    <w:p w14:paraId="1749D0E0" w14:textId="5C24931E" w:rsidR="00787634" w:rsidRPr="00B53BD9" w:rsidRDefault="00935EDF" w:rsidP="007B66F3">
      <w:pPr>
        <w:suppressAutoHyphens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es-MX" w:eastAsia="ko-KR"/>
        </w:rPr>
      </w:pPr>
      <w:r w:rsidRPr="00935EDF">
        <w:rPr>
          <w:rFonts w:eastAsia="Malgun Gothic"/>
          <w:noProof/>
          <w:kern w:val="2"/>
          <w:sz w:val="18"/>
          <w:szCs w:val="18"/>
          <w:shd w:val="clear" w:color="auto" w:fill="FFFFFF"/>
          <w:lang w:val="es-MX" w:eastAsia="ko-KR"/>
        </w:rPr>
        <w:t xml:space="preserve">LG Electronics es un innovador global en tecnología y electrónica de consumo, con presencia en casi todos los países del mundo y una fuerza laboral internacional de más de 75,000 personas. Las cuatro divisiones de LG —Home Appliance Solution, Media Entertainment Solution, Vehicle Solution y Eco Solution— generaron ingresos globales superiores a los 88 billones de wones surcoreanos en 2024.LG es un fabricante líder de productos para consumidores y empresas, que incluyen televisores, electrodomésticos, soluciones de aire, monitores, componentes y soluciones automotrices. Sus marcas premium LG SIGNATURE y su línea inteligente LG ThinQ son reconocidas a nivel mundial. </w:t>
      </w:r>
      <w:r w:rsidRPr="00B53BD9">
        <w:rPr>
          <w:rFonts w:eastAsia="Malgun Gothic"/>
          <w:noProof/>
          <w:kern w:val="2"/>
          <w:sz w:val="18"/>
          <w:szCs w:val="18"/>
          <w:shd w:val="clear" w:color="auto" w:fill="FFFFFF"/>
          <w:lang w:val="es-MX" w:eastAsia="ko-KR"/>
        </w:rPr>
        <w:t>Para conocer las últimas noticias, visita: www.LGnewsroom.com</w:t>
      </w:r>
    </w:p>
    <w:p w14:paraId="05DEE68A" w14:textId="77777777" w:rsidR="00787634" w:rsidRPr="00B53BD9" w:rsidRDefault="00787634" w:rsidP="007B66F3">
      <w:pPr>
        <w:suppressAutoHyphens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es-MX" w:eastAsia="ko-KR"/>
        </w:rPr>
      </w:pP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3402"/>
      </w:tblGrid>
      <w:tr w:rsidR="00DE6E5F" w14:paraId="4E4E4D9E" w14:textId="77777777" w:rsidTr="004B2E9C">
        <w:trPr>
          <w:trHeight w:val="300"/>
        </w:trPr>
        <w:tc>
          <w:tcPr>
            <w:tcW w:w="2547" w:type="dxa"/>
            <w:tcMar>
              <w:left w:w="105" w:type="dxa"/>
              <w:right w:w="105" w:type="dxa"/>
            </w:tcMar>
          </w:tcPr>
          <w:p w14:paraId="50580BF8" w14:textId="77777777" w:rsidR="00DE6E5F" w:rsidRP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00DE6E5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 Contacto de Prensa </w:t>
            </w:r>
            <w:r w:rsidRPr="00DE6E5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</w:t>
            </w:r>
          </w:p>
          <w:p w14:paraId="5CD011B1" w14:textId="77777777" w:rsidR="00DE6E5F" w:rsidRP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00DE6E5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</w:t>
            </w:r>
          </w:p>
          <w:p w14:paraId="3543A305" w14:textId="77777777" w:rsidR="00DE6E5F" w:rsidRP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00DE6E5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LG </w:t>
            </w:r>
            <w:proofErr w:type="spellStart"/>
            <w:r w:rsidRPr="00DE6E5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Electronics</w:t>
            </w:r>
            <w:proofErr w:type="spellEnd"/>
            <w:r w:rsidRPr="00DE6E5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 México </w:t>
            </w:r>
            <w:r w:rsidRPr="00DE6E5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  </w:t>
            </w:r>
          </w:p>
          <w:p w14:paraId="7ED1C9FC" w14:textId="77777777" w:rsidR="00DE6E5F" w:rsidRP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00DE6E5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Daniel Aguilar      </w:t>
            </w:r>
          </w:p>
          <w:p w14:paraId="513EBA36" w14:textId="77777777" w:rsidR="00DE6E5F" w:rsidRP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00DE6E5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Media &amp; PR         </w:t>
            </w:r>
          </w:p>
          <w:p w14:paraId="6E7A9895" w14:textId="77777777" w:rsid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DE6E5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Tel.  </w:t>
            </w: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555321-1977              </w:t>
            </w:r>
          </w:p>
          <w:p w14:paraId="703C8CB4" w14:textId="77777777" w:rsid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1">
              <w:r w:rsidRPr="1C2ADF18">
                <w:rPr>
                  <w:rStyle w:val="Hyperlink"/>
                  <w:rFonts w:eastAsia="Times New Roman"/>
                  <w:b/>
                  <w:bCs/>
                  <w:sz w:val="18"/>
                  <w:szCs w:val="18"/>
                </w:rPr>
                <w:t>daniel.aguilar@lge.com</w:t>
              </w:r>
            </w:hyperlink>
            <w:r w:rsidRPr="1C2ADF1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     </w:t>
            </w: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5DEEC9E7" w14:textId="77777777" w:rsidR="00DE6E5F" w:rsidRP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00DE6E5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</w:t>
            </w:r>
          </w:p>
          <w:p w14:paraId="2CC48E24" w14:textId="77777777" w:rsidR="00DE6E5F" w:rsidRP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00DE6E5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</w:t>
            </w:r>
          </w:p>
          <w:p w14:paraId="0B8DD226" w14:textId="77777777" w:rsidR="00DE6E5F" w:rsidRP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00DE6E5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LG </w:t>
            </w:r>
            <w:proofErr w:type="spellStart"/>
            <w:r w:rsidRPr="00DE6E5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Electronics</w:t>
            </w:r>
            <w:proofErr w:type="spellEnd"/>
            <w:r w:rsidRPr="00DE6E5F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 México </w:t>
            </w:r>
            <w:r w:rsidRPr="00DE6E5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  </w:t>
            </w:r>
          </w:p>
          <w:p w14:paraId="5AC3B1D4" w14:textId="77777777" w:rsidR="00DE6E5F" w:rsidRP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00DE6E5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Daniela Medel     </w:t>
            </w:r>
          </w:p>
          <w:p w14:paraId="2089EA6F" w14:textId="77777777" w:rsidR="00DE6E5F" w:rsidRP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00DE6E5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Media &amp; PR   </w:t>
            </w:r>
          </w:p>
          <w:p w14:paraId="65F364B0" w14:textId="77777777" w:rsid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Tel.  52 56 6230 2485    </w:t>
            </w:r>
          </w:p>
          <w:p w14:paraId="456A8EE7" w14:textId="77777777" w:rsid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2">
              <w:r w:rsidRPr="1C2ADF18">
                <w:rPr>
                  <w:rStyle w:val="Hyperlink"/>
                  <w:rFonts w:eastAsia="Times New Roman"/>
                  <w:b/>
                  <w:bCs/>
                  <w:sz w:val="18"/>
                  <w:szCs w:val="18"/>
                </w:rPr>
                <w:t>daniela.medel@lge.com</w:t>
              </w:r>
            </w:hyperlink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      </w:t>
            </w:r>
          </w:p>
        </w:tc>
        <w:tc>
          <w:tcPr>
            <w:tcW w:w="3402" w:type="dxa"/>
            <w:tcMar>
              <w:left w:w="105" w:type="dxa"/>
              <w:right w:w="105" w:type="dxa"/>
            </w:tcMar>
          </w:tcPr>
          <w:p w14:paraId="23F8FB07" w14:textId="77777777" w:rsidR="00DE6E5F" w:rsidRPr="00FF47C7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  </w:t>
            </w:r>
          </w:p>
          <w:p w14:paraId="21C2FD7B" w14:textId="77777777" w:rsidR="00DE6E5F" w:rsidRPr="00FF47C7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  </w:t>
            </w:r>
          </w:p>
          <w:p w14:paraId="50832B87" w14:textId="77777777" w:rsidR="00DE6E5F" w:rsidRPr="00FF47C7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Burson</w:t>
            </w: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     </w:t>
            </w:r>
          </w:p>
          <w:p w14:paraId="5329BDB2" w14:textId="77777777" w:rsidR="00DE6E5F" w:rsidRPr="00FF47C7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Fernando Martinez </w:t>
            </w:r>
          </w:p>
          <w:p w14:paraId="035F45D6" w14:textId="77777777" w:rsidR="00DE6E5F" w:rsidRPr="00FF47C7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Account Manager </w:t>
            </w:r>
          </w:p>
          <w:p w14:paraId="7906D2FE" w14:textId="77777777" w:rsidR="00DE6E5F" w:rsidRPr="00FF47C7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Tel. 55 4888 6364</w:t>
            </w:r>
          </w:p>
          <w:p w14:paraId="15D95994" w14:textId="77777777" w:rsidR="00DE6E5F" w:rsidRDefault="00DE6E5F" w:rsidP="004B2E9C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3">
              <w:r w:rsidRPr="1C2ADF18">
                <w:rPr>
                  <w:rStyle w:val="Hyperlink"/>
                  <w:rFonts w:eastAsia="Times New Roman"/>
                  <w:b/>
                  <w:bCs/>
                  <w:sz w:val="18"/>
                  <w:szCs w:val="18"/>
                </w:rPr>
                <w:t>fernando.pineda@bursonglobal.com</w:t>
              </w:r>
            </w:hyperlink>
          </w:p>
        </w:tc>
      </w:tr>
    </w:tbl>
    <w:p w14:paraId="5089800D" w14:textId="77777777" w:rsidR="007625F0" w:rsidRPr="007625F0" w:rsidRDefault="007625F0" w:rsidP="00DE6E5F">
      <w:pPr>
        <w:suppressAutoHyphens/>
        <w:jc w:val="both"/>
        <w:rPr>
          <w:rFonts w:eastAsia="Calibri"/>
          <w:lang w:eastAsia="ko-KR"/>
        </w:rPr>
      </w:pPr>
    </w:p>
    <w:sectPr w:rsidR="007625F0" w:rsidRPr="007625F0" w:rsidSect="00B02311">
      <w:headerReference w:type="default" r:id="rId14"/>
      <w:footerReference w:type="default" r:id="rId15"/>
      <w:endnotePr>
        <w:numFmt w:val="decimal"/>
      </w:endnotePr>
      <w:pgSz w:w="11907" w:h="16840"/>
      <w:pgMar w:top="226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1B2D" w14:textId="77777777" w:rsidR="00680FE9" w:rsidRDefault="00680FE9">
      <w:r>
        <w:separator/>
      </w:r>
    </w:p>
  </w:endnote>
  <w:endnote w:type="continuationSeparator" w:id="0">
    <w:p w14:paraId="36721E64" w14:textId="77777777" w:rsidR="00680FE9" w:rsidRDefault="00680FE9">
      <w:r>
        <w:continuationSeparator/>
      </w:r>
    </w:p>
  </w:endnote>
  <w:endnote w:type="continuationNotice" w:id="1">
    <w:p w14:paraId="73F65A5B" w14:textId="77777777" w:rsidR="00680FE9" w:rsidRDefault="00680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sungIFBd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G Smart_H Regular">
    <w:altName w:val="Malgun Gothic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C4CC" w14:textId="77777777" w:rsidR="007B7BAE" w:rsidRDefault="007B7BAE">
    <w:pPr>
      <w:pStyle w:val="Footer"/>
      <w:ind w:right="360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8240" behindDoc="0" locked="0" layoutInCell="0" hidden="0" allowOverlap="1" wp14:anchorId="33D6F6DA" wp14:editId="58C8C955">
              <wp:simplePos x="0" y="0"/>
              <wp:positionH relativeFrom="margin">
                <wp:align>right</wp:align>
              </wp:positionH>
              <wp:positionV relativeFrom="paragraph">
                <wp:posOffset>-224790</wp:posOffset>
              </wp:positionV>
              <wp:extent cx="114300" cy="23114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o" xmlns:arto="http://schemas.microsoft.com/office/word/2006/arto" val="SMDATA_11_G+YzX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GwBAAA5IQAARzIAAAACAAAJAAAABAAAAAAAAAAMAAAAEAAAAAAAAAAAAAAAAAAAAAAAAAAeAAAAaAAAAAAAAAAAAAAAAAAAAAAAAAAAAAAAECcAABAnAAAAAAAAAAAAAAAAAAAAAAAAAAAAAAAAAAAAAAAAAAAAABQAAAAAAAAAwMD/AAAAAABkAAAAMgAAAAAAAABkAAAAAAAAAH9/fwAKAAAAIQAAAEAAAAA8AAAAAAAAAJDiAABAAAAAAAAAAAMAAAABAAAAAAAAAAEAAAACAAAAnv7//7QAAABsAQAAAAAAAConAAAuPAAA"/>
                        </a:ext>
                      </a:extLst>
                    </wps:cNvSpPr>
                    <wps:spPr>
                      <a:xfrm>
                        <a:off x="0" y="0"/>
                        <a:ext cx="114300" cy="2311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24A43D3B" w14:textId="77777777" w:rsidR="007B7BAE" w:rsidRDefault="007B7BAE">
                          <w:pPr>
                            <w:pStyle w:val="Footer"/>
                            <w:rPr>
                              <w:rStyle w:val="PageNumber"/>
                              <w:rFonts w:ascii="Times New Roman" w:hAnsi="Times New Roman"/>
                            </w:rPr>
                          </w:pPr>
                          <w:r>
                            <w:rPr>
                              <w:rStyle w:val="PageNumber"/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Times New Roman" w:hAnsi="Times New Roman"/>
                            </w:rPr>
                            <w:instrText xml:space="preserve"> PAGE \* Arabic </w:instrText>
                          </w:r>
                          <w:r>
                            <w:rPr>
                              <w:rStyle w:val="PageNumber"/>
                              <w:rFonts w:ascii="Times New Roman" w:hAnsi="Times New Roman"/>
                            </w:rPr>
                            <w:fldChar w:fldCharType="separate"/>
                          </w:r>
                          <w:r w:rsidR="00787634">
                            <w:rPr>
                              <w:rStyle w:val="PageNumber"/>
                              <w:rFonts w:ascii="Times New Roman" w:hAnsi="Times New Roman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6F6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42.2pt;margin-top:-17.7pt;width:9pt;height:18.2pt;z-index:251658240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" o:allowincell="f" filled="f" stroked="f" strokeweight="1pt">
              <v:textbox inset="0,0,0,0">
                <w:txbxContent>
                  <w:p w14:paraId="24A43D3B" w14:textId="77777777" w:rsidR="007B7BAE" w:rsidRDefault="007B7BAE">
                    <w:pPr>
                      <w:pStyle w:val="Footer"/>
                      <w:rPr>
                        <w:rStyle w:val="PageNumber"/>
                        <w:rFonts w:ascii="Times New Roman" w:hAnsi="Times New Roman"/>
                      </w:rPr>
                    </w:pPr>
                    <w:r>
                      <w:rPr>
                        <w:rStyle w:val="PageNumber"/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PageNumber"/>
                        <w:rFonts w:ascii="Times New Roman" w:hAnsi="Times New Roman"/>
                      </w:rPr>
                      <w:instrText xml:space="preserve"> PAGE \* Arabic </w:instrText>
                    </w:r>
                    <w:r>
                      <w:rPr>
                        <w:rStyle w:val="PageNumber"/>
                        <w:rFonts w:ascii="Times New Roman" w:hAnsi="Times New Roman"/>
                      </w:rPr>
                      <w:fldChar w:fldCharType="separate"/>
                    </w:r>
                    <w:r w:rsidR="00787634">
                      <w:rPr>
                        <w:rStyle w:val="PageNumber"/>
                        <w:rFonts w:ascii="Times New Roman" w:hAnsi="Times New Roman"/>
                        <w:noProof/>
                      </w:rPr>
                      <w:t>4</w:t>
                    </w:r>
                    <w:r>
                      <w:rPr>
                        <w:rStyle w:val="PageNumber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5325" w14:textId="77777777" w:rsidR="00680FE9" w:rsidRDefault="00680FE9">
      <w:r>
        <w:separator/>
      </w:r>
    </w:p>
  </w:footnote>
  <w:footnote w:type="continuationSeparator" w:id="0">
    <w:p w14:paraId="3BCC3352" w14:textId="77777777" w:rsidR="00680FE9" w:rsidRDefault="00680FE9">
      <w:r>
        <w:continuationSeparator/>
      </w:r>
    </w:p>
  </w:footnote>
  <w:footnote w:type="continuationNotice" w:id="1">
    <w:p w14:paraId="6D09DB79" w14:textId="77777777" w:rsidR="00680FE9" w:rsidRDefault="00680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C3BF" w14:textId="4009795F" w:rsidR="007B7BAE" w:rsidRDefault="007B7BAE" w:rsidP="00903F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>
      <w:rPr>
        <w:noProof/>
        <w:lang w:val="es-MX" w:eastAsia="es-MX"/>
      </w:rPr>
      <w:drawing>
        <wp:anchor distT="0" distB="0" distL="114300" distR="114300" simplePos="0" relativeHeight="251660296" behindDoc="0" locked="0" layoutInCell="1" allowOverlap="1" wp14:anchorId="7E0F4C32" wp14:editId="468207D4">
          <wp:simplePos x="0" y="0"/>
          <wp:positionH relativeFrom="leftMargin">
            <wp:align>right</wp:align>
          </wp:positionH>
          <wp:positionV relativeFrom="paragraph">
            <wp:posOffset>259080</wp:posOffset>
          </wp:positionV>
          <wp:extent cx="502920" cy="230203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230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33C73E23" wp14:editId="547C9FD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89919117" name="Text Box 189919117" descr="{&quot;HashCode&quot;:96675138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8EEAC" w14:textId="77777777" w:rsidR="007B7BAE" w:rsidRPr="00AA689E" w:rsidRDefault="007B7BAE" w:rsidP="00903FF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73E23" id="_x0000_t202" coordsize="21600,21600" o:spt="202" path="m,l,21600r21600,l21600,xe">
              <v:stroke joinstyle="miter"/>
              <v:path gradientshapeok="t" o:connecttype="rect"/>
            </v:shapetype>
            <v:shape id="Text Box 189919117" o:spid="_x0000_s1026" type="#_x0000_t202" alt="{&quot;HashCode&quot;:966751382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" o:allowincell="f" filled="f" stroked="f" strokeweight=".5pt">
              <v:textbox inset=",0,,0">
                <w:txbxContent>
                  <w:p w14:paraId="0838EEAC" w14:textId="77777777" w:rsidR="007B7BAE" w:rsidRPr="00AA689E" w:rsidRDefault="007B7BAE" w:rsidP="00903FF7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04438BD" wp14:editId="546EE92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6" name="Text Box 6" descr="{&quot;HashCode&quot;:96675138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A820A" w14:textId="77777777" w:rsidR="007B7BAE" w:rsidRPr="00B34644" w:rsidRDefault="007B7BAE" w:rsidP="00903FF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438BD" id="Text Box 6" o:spid="_x0000_s1027" type="#_x0000_t202" alt="{&quot;HashCode&quot;:966751382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" o:allowincell="f" filled="f" stroked="f" strokeweight=".5pt">
              <v:textbox inset=",0,,0">
                <w:txbxContent>
                  <w:p w14:paraId="3C8A820A" w14:textId="77777777" w:rsidR="007B7BAE" w:rsidRPr="00B34644" w:rsidRDefault="007B7BAE" w:rsidP="00903FF7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BA56C4E" wp14:editId="643890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703376107" name="Text Box 703376107" descr="{&quot;HashCode&quot;:96675138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41B67" w14:textId="77777777" w:rsidR="007B7BAE" w:rsidRPr="00804423" w:rsidRDefault="007B7BAE" w:rsidP="00903FF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56C4E" id="Text Box 703376107" o:spid="_x0000_s1028" type="#_x0000_t202" alt="{&quot;HashCode&quot;:966751382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" o:allowincell="f" filled="f" stroked="f" strokeweight=".5pt">
              <v:textbox inset=",0,,0">
                <w:txbxContent>
                  <w:p w14:paraId="59341B67" w14:textId="77777777" w:rsidR="007B7BAE" w:rsidRPr="00804423" w:rsidRDefault="007B7BAE" w:rsidP="00903FF7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8245" behindDoc="0" locked="0" layoutInCell="1" allowOverlap="1" wp14:anchorId="6918DA19" wp14:editId="7973DD0D">
          <wp:simplePos x="0" y="0"/>
          <wp:positionH relativeFrom="column">
            <wp:posOffset>4922713</wp:posOffset>
          </wp:positionH>
          <wp:positionV relativeFrom="paragraph">
            <wp:posOffset>266065</wp:posOffset>
          </wp:positionV>
          <wp:extent cx="950595" cy="163195"/>
          <wp:effectExtent l="0" t="0" r="1905" b="8255"/>
          <wp:wrapTopAndBottom/>
          <wp:docPr id="1719959219" name="Picture 1719959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985745" w14:textId="77777777" w:rsidR="007B7BAE" w:rsidRDefault="007B7BAE" w:rsidP="00903FF7">
    <w:pPr>
      <w:pStyle w:val="Header"/>
      <w:jc w:val="right"/>
    </w:pPr>
  </w:p>
  <w:p w14:paraId="4758C696" w14:textId="77777777" w:rsidR="007B7BAE" w:rsidRDefault="007B7BAE" w:rsidP="00903FF7">
    <w:pPr>
      <w:pStyle w:val="Header"/>
    </w:pPr>
  </w:p>
  <w:p w14:paraId="1819B512" w14:textId="77777777" w:rsidR="007B7BAE" w:rsidRDefault="007B7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F137A"/>
    <w:multiLevelType w:val="singleLevel"/>
    <w:tmpl w:val="B5168A86"/>
    <w:name w:val="Bullet 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24E93E89"/>
    <w:multiLevelType w:val="singleLevel"/>
    <w:tmpl w:val="7870C0D6"/>
    <w:name w:val="Bullet 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/>
        <w:sz w:val="20"/>
      </w:rPr>
    </w:lvl>
  </w:abstractNum>
  <w:abstractNum w:abstractNumId="2" w15:restartNumberingAfterBreak="0">
    <w:nsid w:val="3B097E39"/>
    <w:multiLevelType w:val="singleLevel"/>
    <w:tmpl w:val="3DE4D708"/>
    <w:name w:val="Bullet 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52FB2062"/>
    <w:multiLevelType w:val="singleLevel"/>
    <w:tmpl w:val="F68E58F6"/>
    <w:name w:val="Bullet 6"/>
    <w:lvl w:ilvl="0">
      <w:numFmt w:val="bullet"/>
      <w:lvlText w:val="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574704D1"/>
    <w:multiLevelType w:val="singleLevel"/>
    <w:tmpl w:val="E8BCF294"/>
    <w:name w:val="Bullet 5"/>
    <w:lvl w:ilvl="0"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 w15:restartNumberingAfterBreak="0">
    <w:nsid w:val="59E32EB4"/>
    <w:multiLevelType w:val="multilevel"/>
    <w:tmpl w:val="EF08C4D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53B4F1B"/>
    <w:multiLevelType w:val="singleLevel"/>
    <w:tmpl w:val="23AC0294"/>
    <w:name w:val="Bullet 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0"/>
      </w:rPr>
    </w:lvl>
  </w:abstractNum>
  <w:abstractNum w:abstractNumId="7" w15:restartNumberingAfterBreak="0">
    <w:nsid w:val="6F7F1B54"/>
    <w:multiLevelType w:val="singleLevel"/>
    <w:tmpl w:val="444A1AFC"/>
    <w:name w:val="Bullet 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i/>
      </w:rPr>
    </w:lvl>
  </w:abstractNum>
  <w:num w:numId="1" w16cid:durableId="798498308">
    <w:abstractNumId w:val="6"/>
  </w:num>
  <w:num w:numId="2" w16cid:durableId="962467353">
    <w:abstractNumId w:val="1"/>
  </w:num>
  <w:num w:numId="3" w16cid:durableId="662507287">
    <w:abstractNumId w:val="2"/>
  </w:num>
  <w:num w:numId="4" w16cid:durableId="1420171806">
    <w:abstractNumId w:val="7"/>
  </w:num>
  <w:num w:numId="5" w16cid:durableId="266812683">
    <w:abstractNumId w:val="4"/>
  </w:num>
  <w:num w:numId="6" w16cid:durableId="1658221724">
    <w:abstractNumId w:val="3"/>
  </w:num>
  <w:num w:numId="7" w16cid:durableId="1927037164">
    <w:abstractNumId w:val="0"/>
  </w:num>
  <w:num w:numId="8" w16cid:durableId="960183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00"/>
  <w:autoHyphenation/>
  <w:hyphenationZone w:val="425"/>
  <w:drawingGridHorizontalSpacing w:val="283"/>
  <w:drawingGridVerticalSpacing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E36"/>
    <w:rsid w:val="000207A8"/>
    <w:rsid w:val="00023327"/>
    <w:rsid w:val="000403F4"/>
    <w:rsid w:val="00041038"/>
    <w:rsid w:val="00043432"/>
    <w:rsid w:val="000644C7"/>
    <w:rsid w:val="0007439D"/>
    <w:rsid w:val="00075ECE"/>
    <w:rsid w:val="0007612F"/>
    <w:rsid w:val="000A49A2"/>
    <w:rsid w:val="000A68DB"/>
    <w:rsid w:val="000A708C"/>
    <w:rsid w:val="000D0FF9"/>
    <w:rsid w:val="000D2E5A"/>
    <w:rsid w:val="000F060C"/>
    <w:rsid w:val="00100E27"/>
    <w:rsid w:val="00110C8D"/>
    <w:rsid w:val="00120E7F"/>
    <w:rsid w:val="001352B9"/>
    <w:rsid w:val="001454C2"/>
    <w:rsid w:val="00145F5F"/>
    <w:rsid w:val="00151985"/>
    <w:rsid w:val="001633F9"/>
    <w:rsid w:val="001637B5"/>
    <w:rsid w:val="00176813"/>
    <w:rsid w:val="00177B4E"/>
    <w:rsid w:val="00180647"/>
    <w:rsid w:val="00192A71"/>
    <w:rsid w:val="001A591D"/>
    <w:rsid w:val="001C0F53"/>
    <w:rsid w:val="001D1928"/>
    <w:rsid w:val="001E0DF3"/>
    <w:rsid w:val="001F1205"/>
    <w:rsid w:val="001F16EB"/>
    <w:rsid w:val="001F3E44"/>
    <w:rsid w:val="001F4D61"/>
    <w:rsid w:val="002023D4"/>
    <w:rsid w:val="00216C71"/>
    <w:rsid w:val="00222521"/>
    <w:rsid w:val="00246F9C"/>
    <w:rsid w:val="00255A0F"/>
    <w:rsid w:val="002640CF"/>
    <w:rsid w:val="00271B19"/>
    <w:rsid w:val="0027311A"/>
    <w:rsid w:val="002763CF"/>
    <w:rsid w:val="0028555E"/>
    <w:rsid w:val="002922D9"/>
    <w:rsid w:val="002A0FA3"/>
    <w:rsid w:val="002A1D8C"/>
    <w:rsid w:val="002A49FA"/>
    <w:rsid w:val="002A5823"/>
    <w:rsid w:val="002B3738"/>
    <w:rsid w:val="002B4849"/>
    <w:rsid w:val="002B58ED"/>
    <w:rsid w:val="002B7E9C"/>
    <w:rsid w:val="002C257D"/>
    <w:rsid w:val="002C27DF"/>
    <w:rsid w:val="002C312F"/>
    <w:rsid w:val="002E3292"/>
    <w:rsid w:val="002E405C"/>
    <w:rsid w:val="002F03F2"/>
    <w:rsid w:val="002F0C4C"/>
    <w:rsid w:val="002F5C95"/>
    <w:rsid w:val="002F76C1"/>
    <w:rsid w:val="00305F28"/>
    <w:rsid w:val="003067BB"/>
    <w:rsid w:val="00313CF2"/>
    <w:rsid w:val="00314052"/>
    <w:rsid w:val="00334B85"/>
    <w:rsid w:val="0036588D"/>
    <w:rsid w:val="003713DB"/>
    <w:rsid w:val="003757DD"/>
    <w:rsid w:val="0037625D"/>
    <w:rsid w:val="00386023"/>
    <w:rsid w:val="0039305E"/>
    <w:rsid w:val="003A3ED5"/>
    <w:rsid w:val="003A3F43"/>
    <w:rsid w:val="003C26F4"/>
    <w:rsid w:val="003C2DC3"/>
    <w:rsid w:val="003C7D4A"/>
    <w:rsid w:val="003D09CC"/>
    <w:rsid w:val="003D10AD"/>
    <w:rsid w:val="003D75F3"/>
    <w:rsid w:val="003E18B2"/>
    <w:rsid w:val="003E7D18"/>
    <w:rsid w:val="003F40DB"/>
    <w:rsid w:val="00404AAF"/>
    <w:rsid w:val="00410CFA"/>
    <w:rsid w:val="0042133E"/>
    <w:rsid w:val="004221D0"/>
    <w:rsid w:val="004265C4"/>
    <w:rsid w:val="00444A4F"/>
    <w:rsid w:val="00447A66"/>
    <w:rsid w:val="0045576B"/>
    <w:rsid w:val="00465A2D"/>
    <w:rsid w:val="00466442"/>
    <w:rsid w:val="00482A3D"/>
    <w:rsid w:val="00486752"/>
    <w:rsid w:val="00486B88"/>
    <w:rsid w:val="0049235E"/>
    <w:rsid w:val="004A7B37"/>
    <w:rsid w:val="004B61A5"/>
    <w:rsid w:val="004B7CD5"/>
    <w:rsid w:val="004C1447"/>
    <w:rsid w:val="004C44B3"/>
    <w:rsid w:val="004D63DE"/>
    <w:rsid w:val="004E2FC1"/>
    <w:rsid w:val="004E5E12"/>
    <w:rsid w:val="004F7727"/>
    <w:rsid w:val="004F7CC2"/>
    <w:rsid w:val="00504A21"/>
    <w:rsid w:val="00507E48"/>
    <w:rsid w:val="00513449"/>
    <w:rsid w:val="00524C27"/>
    <w:rsid w:val="0053592A"/>
    <w:rsid w:val="0053789B"/>
    <w:rsid w:val="00540929"/>
    <w:rsid w:val="00546712"/>
    <w:rsid w:val="00552837"/>
    <w:rsid w:val="00553597"/>
    <w:rsid w:val="00556211"/>
    <w:rsid w:val="00584659"/>
    <w:rsid w:val="0058471F"/>
    <w:rsid w:val="00585F65"/>
    <w:rsid w:val="005A0EC7"/>
    <w:rsid w:val="005A21BC"/>
    <w:rsid w:val="005B058D"/>
    <w:rsid w:val="005B2C64"/>
    <w:rsid w:val="005C08CB"/>
    <w:rsid w:val="005C0E32"/>
    <w:rsid w:val="005C48F6"/>
    <w:rsid w:val="005C5D6E"/>
    <w:rsid w:val="005D12E4"/>
    <w:rsid w:val="005E7157"/>
    <w:rsid w:val="005E7E1F"/>
    <w:rsid w:val="005F6A2E"/>
    <w:rsid w:val="005F6B90"/>
    <w:rsid w:val="006016BF"/>
    <w:rsid w:val="00612667"/>
    <w:rsid w:val="006152C7"/>
    <w:rsid w:val="00616742"/>
    <w:rsid w:val="00642368"/>
    <w:rsid w:val="006449C7"/>
    <w:rsid w:val="00650069"/>
    <w:rsid w:val="00653635"/>
    <w:rsid w:val="0066268F"/>
    <w:rsid w:val="006636BB"/>
    <w:rsid w:val="00663E8C"/>
    <w:rsid w:val="006654DA"/>
    <w:rsid w:val="00667209"/>
    <w:rsid w:val="00670D34"/>
    <w:rsid w:val="00672280"/>
    <w:rsid w:val="006726B8"/>
    <w:rsid w:val="00680FE9"/>
    <w:rsid w:val="006879CD"/>
    <w:rsid w:val="00691228"/>
    <w:rsid w:val="00697AB6"/>
    <w:rsid w:val="006A2781"/>
    <w:rsid w:val="006A581E"/>
    <w:rsid w:val="006B1A5F"/>
    <w:rsid w:val="006B1A74"/>
    <w:rsid w:val="006C649A"/>
    <w:rsid w:val="006C6A4B"/>
    <w:rsid w:val="006D7010"/>
    <w:rsid w:val="006E1B36"/>
    <w:rsid w:val="006E3D3E"/>
    <w:rsid w:val="006E71D4"/>
    <w:rsid w:val="006F09E5"/>
    <w:rsid w:val="007007FF"/>
    <w:rsid w:val="0070311F"/>
    <w:rsid w:val="007057F4"/>
    <w:rsid w:val="00713FB5"/>
    <w:rsid w:val="00723126"/>
    <w:rsid w:val="00725A3D"/>
    <w:rsid w:val="007318E5"/>
    <w:rsid w:val="0073233B"/>
    <w:rsid w:val="007365D6"/>
    <w:rsid w:val="00741881"/>
    <w:rsid w:val="00746072"/>
    <w:rsid w:val="00750576"/>
    <w:rsid w:val="00761CBA"/>
    <w:rsid w:val="007625F0"/>
    <w:rsid w:val="00765992"/>
    <w:rsid w:val="007677FA"/>
    <w:rsid w:val="007733BD"/>
    <w:rsid w:val="00781393"/>
    <w:rsid w:val="00787634"/>
    <w:rsid w:val="00792B07"/>
    <w:rsid w:val="00795EB5"/>
    <w:rsid w:val="007A0672"/>
    <w:rsid w:val="007A135D"/>
    <w:rsid w:val="007A5DEF"/>
    <w:rsid w:val="007A674F"/>
    <w:rsid w:val="007A67E4"/>
    <w:rsid w:val="007A6A09"/>
    <w:rsid w:val="007B6308"/>
    <w:rsid w:val="007B66F3"/>
    <w:rsid w:val="007B7405"/>
    <w:rsid w:val="007B7BAE"/>
    <w:rsid w:val="007C2D1A"/>
    <w:rsid w:val="007C6BDF"/>
    <w:rsid w:val="007D1B69"/>
    <w:rsid w:val="007D7FD6"/>
    <w:rsid w:val="007E6171"/>
    <w:rsid w:val="007F2852"/>
    <w:rsid w:val="007F7076"/>
    <w:rsid w:val="007F7843"/>
    <w:rsid w:val="0080530E"/>
    <w:rsid w:val="0081128A"/>
    <w:rsid w:val="00812EA1"/>
    <w:rsid w:val="00817235"/>
    <w:rsid w:val="0082207A"/>
    <w:rsid w:val="00822EE0"/>
    <w:rsid w:val="00826BDA"/>
    <w:rsid w:val="008406BE"/>
    <w:rsid w:val="00844610"/>
    <w:rsid w:val="008639BA"/>
    <w:rsid w:val="00865790"/>
    <w:rsid w:val="008666B5"/>
    <w:rsid w:val="00870DB6"/>
    <w:rsid w:val="0087597A"/>
    <w:rsid w:val="00875E36"/>
    <w:rsid w:val="008773DA"/>
    <w:rsid w:val="00890644"/>
    <w:rsid w:val="00894228"/>
    <w:rsid w:val="00894B63"/>
    <w:rsid w:val="008A4A06"/>
    <w:rsid w:val="008B0AE0"/>
    <w:rsid w:val="008C4548"/>
    <w:rsid w:val="008D5BCA"/>
    <w:rsid w:val="008D6426"/>
    <w:rsid w:val="008F4F80"/>
    <w:rsid w:val="009004E8"/>
    <w:rsid w:val="00903FF7"/>
    <w:rsid w:val="009057BD"/>
    <w:rsid w:val="00923FB4"/>
    <w:rsid w:val="00933AB5"/>
    <w:rsid w:val="00935D77"/>
    <w:rsid w:val="00935EDF"/>
    <w:rsid w:val="00936BB1"/>
    <w:rsid w:val="0094331A"/>
    <w:rsid w:val="009618B5"/>
    <w:rsid w:val="0096258B"/>
    <w:rsid w:val="00971E2E"/>
    <w:rsid w:val="00977E92"/>
    <w:rsid w:val="0099255E"/>
    <w:rsid w:val="00995545"/>
    <w:rsid w:val="009959FE"/>
    <w:rsid w:val="009A47F3"/>
    <w:rsid w:val="009B36E4"/>
    <w:rsid w:val="009B5775"/>
    <w:rsid w:val="009C1AFB"/>
    <w:rsid w:val="009C1E9C"/>
    <w:rsid w:val="009C2C9B"/>
    <w:rsid w:val="009C3585"/>
    <w:rsid w:val="009C5482"/>
    <w:rsid w:val="009E0B9F"/>
    <w:rsid w:val="00A008FD"/>
    <w:rsid w:val="00A2271D"/>
    <w:rsid w:val="00A33EC6"/>
    <w:rsid w:val="00A35587"/>
    <w:rsid w:val="00A36A2C"/>
    <w:rsid w:val="00A36D16"/>
    <w:rsid w:val="00A41650"/>
    <w:rsid w:val="00A551E7"/>
    <w:rsid w:val="00A741D0"/>
    <w:rsid w:val="00A86097"/>
    <w:rsid w:val="00A8794E"/>
    <w:rsid w:val="00A97A6D"/>
    <w:rsid w:val="00AA3B32"/>
    <w:rsid w:val="00AB2D18"/>
    <w:rsid w:val="00AB3BE3"/>
    <w:rsid w:val="00AC3C04"/>
    <w:rsid w:val="00AD2820"/>
    <w:rsid w:val="00AD5C4C"/>
    <w:rsid w:val="00AD7632"/>
    <w:rsid w:val="00B01398"/>
    <w:rsid w:val="00B01B8C"/>
    <w:rsid w:val="00B02311"/>
    <w:rsid w:val="00B026D0"/>
    <w:rsid w:val="00B04467"/>
    <w:rsid w:val="00B07767"/>
    <w:rsid w:val="00B110B3"/>
    <w:rsid w:val="00B1654D"/>
    <w:rsid w:val="00B37E19"/>
    <w:rsid w:val="00B404A3"/>
    <w:rsid w:val="00B44266"/>
    <w:rsid w:val="00B446FF"/>
    <w:rsid w:val="00B45B5F"/>
    <w:rsid w:val="00B53BD9"/>
    <w:rsid w:val="00B66EBF"/>
    <w:rsid w:val="00B72B71"/>
    <w:rsid w:val="00B74528"/>
    <w:rsid w:val="00B94999"/>
    <w:rsid w:val="00B95089"/>
    <w:rsid w:val="00BA0C7F"/>
    <w:rsid w:val="00BA1024"/>
    <w:rsid w:val="00BA1F1C"/>
    <w:rsid w:val="00BB3E61"/>
    <w:rsid w:val="00BB516E"/>
    <w:rsid w:val="00BB57E4"/>
    <w:rsid w:val="00BE45B8"/>
    <w:rsid w:val="00BF1CD9"/>
    <w:rsid w:val="00BF5BC4"/>
    <w:rsid w:val="00BF7B0F"/>
    <w:rsid w:val="00C0375A"/>
    <w:rsid w:val="00C1731C"/>
    <w:rsid w:val="00C233E7"/>
    <w:rsid w:val="00C2709C"/>
    <w:rsid w:val="00C27CB5"/>
    <w:rsid w:val="00C40914"/>
    <w:rsid w:val="00C4595B"/>
    <w:rsid w:val="00C519AC"/>
    <w:rsid w:val="00C6161F"/>
    <w:rsid w:val="00C6201A"/>
    <w:rsid w:val="00C711BB"/>
    <w:rsid w:val="00C81A3F"/>
    <w:rsid w:val="00C954E9"/>
    <w:rsid w:val="00CA79AD"/>
    <w:rsid w:val="00CB631A"/>
    <w:rsid w:val="00CC42D2"/>
    <w:rsid w:val="00CE29A1"/>
    <w:rsid w:val="00D05D7D"/>
    <w:rsid w:val="00D21822"/>
    <w:rsid w:val="00D219C9"/>
    <w:rsid w:val="00D23391"/>
    <w:rsid w:val="00D26D93"/>
    <w:rsid w:val="00D31F24"/>
    <w:rsid w:val="00D32B4B"/>
    <w:rsid w:val="00D526D2"/>
    <w:rsid w:val="00D548BD"/>
    <w:rsid w:val="00D679CC"/>
    <w:rsid w:val="00D70D8A"/>
    <w:rsid w:val="00D71141"/>
    <w:rsid w:val="00D7488F"/>
    <w:rsid w:val="00D83BEA"/>
    <w:rsid w:val="00D92A57"/>
    <w:rsid w:val="00DA19C2"/>
    <w:rsid w:val="00DC73AB"/>
    <w:rsid w:val="00DD7215"/>
    <w:rsid w:val="00DE2D56"/>
    <w:rsid w:val="00DE6E5F"/>
    <w:rsid w:val="00DE770D"/>
    <w:rsid w:val="00DF1315"/>
    <w:rsid w:val="00DF1572"/>
    <w:rsid w:val="00DF2AA8"/>
    <w:rsid w:val="00DF5AE4"/>
    <w:rsid w:val="00E060AE"/>
    <w:rsid w:val="00E1580C"/>
    <w:rsid w:val="00E15F3C"/>
    <w:rsid w:val="00E17D63"/>
    <w:rsid w:val="00E242EA"/>
    <w:rsid w:val="00E2474C"/>
    <w:rsid w:val="00E57828"/>
    <w:rsid w:val="00E5789A"/>
    <w:rsid w:val="00E614F5"/>
    <w:rsid w:val="00E82DE8"/>
    <w:rsid w:val="00E8367D"/>
    <w:rsid w:val="00EB5DB7"/>
    <w:rsid w:val="00EC607C"/>
    <w:rsid w:val="00EC66B7"/>
    <w:rsid w:val="00ED0E02"/>
    <w:rsid w:val="00ED4120"/>
    <w:rsid w:val="00EE29F6"/>
    <w:rsid w:val="00F043D3"/>
    <w:rsid w:val="00F0533C"/>
    <w:rsid w:val="00F07CD1"/>
    <w:rsid w:val="00F23215"/>
    <w:rsid w:val="00F446C0"/>
    <w:rsid w:val="00F56EBA"/>
    <w:rsid w:val="00F576FB"/>
    <w:rsid w:val="00F63910"/>
    <w:rsid w:val="00F91F9E"/>
    <w:rsid w:val="00F96E24"/>
    <w:rsid w:val="00FA19C1"/>
    <w:rsid w:val="00FA1E4F"/>
    <w:rsid w:val="00FA3E49"/>
    <w:rsid w:val="00FA615E"/>
    <w:rsid w:val="00FB5C13"/>
    <w:rsid w:val="00FB7274"/>
    <w:rsid w:val="00FC1CAA"/>
    <w:rsid w:val="00FD36A3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F9E386"/>
  <w15:docId w15:val="{C1F74153-8B48-4E7A-89C0-C73D6BB8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qFormat/>
    <w:pPr>
      <w:outlineLvl w:val="1"/>
    </w:pPr>
    <w:rPr>
      <w:rFonts w:ascii="Gulim" w:eastAsia="Malgun Gothic" w:hAnsi="Gulim" w:cs="Gulim"/>
      <w:b/>
      <w:bCs/>
      <w:color w:val="212634"/>
      <w:sz w:val="21"/>
      <w:szCs w:val="21"/>
      <w:lang w:val="en-US"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089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  <w:rPr>
      <w:rFonts w:ascii="Times" w:eastAsia="Malgun Gothic" w:hAnsi="Times"/>
      <w:szCs w:val="20"/>
      <w:lang w:val="en-US" w:eastAsia="ko-KR"/>
    </w:rPr>
  </w:style>
  <w:style w:type="paragraph" w:styleId="Footer">
    <w:name w:val="footer"/>
    <w:basedOn w:val="Normal"/>
    <w:qFormat/>
    <w:pPr>
      <w:widowControl w:val="0"/>
      <w:tabs>
        <w:tab w:val="center" w:pos="4252"/>
        <w:tab w:val="right" w:pos="8504"/>
      </w:tabs>
      <w:spacing w:line="360" w:lineRule="atLeast"/>
      <w:jc w:val="both"/>
    </w:pPr>
    <w:rPr>
      <w:rFonts w:eastAsia="Malgun Gothic"/>
      <w:sz w:val="20"/>
      <w:szCs w:val="20"/>
      <w:lang w:val="en-US" w:eastAsia="ko-KR"/>
    </w:rPr>
  </w:style>
  <w:style w:type="paragraph" w:styleId="BodyText">
    <w:name w:val="Body Text"/>
    <w:basedOn w:val="Normal"/>
    <w:qFormat/>
    <w:pPr>
      <w:widowControl w:val="0"/>
      <w:suppressAutoHyphens/>
      <w:spacing w:after="120"/>
    </w:pPr>
    <w:rPr>
      <w:rFonts w:eastAsia="Malgun Gothic"/>
      <w:kern w:val="1"/>
      <w:sz w:val="20"/>
      <w:lang w:val="en-US"/>
    </w:rPr>
  </w:style>
  <w:style w:type="paragraph" w:styleId="BalloonText">
    <w:name w:val="Balloon Text"/>
    <w:basedOn w:val="Normal"/>
    <w:qFormat/>
    <w:rPr>
      <w:rFonts w:ascii="Malgun Gothic" w:eastAsia="Malgun Gothic" w:hAnsi="Malgun Gothic"/>
      <w:sz w:val="18"/>
      <w:szCs w:val="18"/>
    </w:rPr>
  </w:style>
  <w:style w:type="paragraph" w:customStyle="1" w:styleId="1">
    <w:name w:val="메모 텍스트1"/>
    <w:basedOn w:val="Normal"/>
    <w:qFormat/>
  </w:style>
  <w:style w:type="paragraph" w:customStyle="1" w:styleId="10">
    <w:name w:val="메모 주제1"/>
    <w:basedOn w:val="1"/>
    <w:next w:val="1"/>
    <w:qFormat/>
    <w:rPr>
      <w:b/>
      <w:bCs/>
    </w:rPr>
  </w:style>
  <w:style w:type="paragraph" w:customStyle="1" w:styleId="11">
    <w:name w:val="수정1"/>
    <w:qFormat/>
  </w:style>
  <w:style w:type="character" w:customStyle="1" w:styleId="2Char">
    <w:name w:val="제목 2 Char"/>
    <w:rPr>
      <w:rFonts w:ascii="Gulim" w:eastAsia="Malgun Gothic" w:hAnsi="Gulim" w:cs="Gulim"/>
      <w:b/>
      <w:bCs/>
      <w:color w:val="212634"/>
      <w:sz w:val="21"/>
      <w:szCs w:val="21"/>
      <w:lang w:val="en-US" w:eastAsia="ko-KR"/>
    </w:rPr>
  </w:style>
  <w:style w:type="character" w:customStyle="1" w:styleId="Char">
    <w:name w:val="머리글 Char"/>
    <w:rPr>
      <w:rFonts w:ascii="Times" w:eastAsia="Malgun Gothic" w:hAnsi="Times"/>
      <w:sz w:val="20"/>
      <w:szCs w:val="20"/>
      <w:lang w:val="en-US" w:eastAsia="ko-KR"/>
    </w:rPr>
  </w:style>
  <w:style w:type="character" w:customStyle="1" w:styleId="Char0">
    <w:name w:val="바닥글 Char"/>
    <w:rPr>
      <w:rFonts w:eastAsia="Malgun Gothic"/>
      <w:sz w:val="20"/>
      <w:szCs w:val="20"/>
      <w:lang w:val="en-US" w:eastAsia="ko-KR"/>
    </w:rPr>
  </w:style>
  <w:style w:type="character" w:styleId="PageNumber">
    <w:name w:val="page number"/>
    <w:rPr>
      <w:rFonts w:ascii="Malgun Gothic" w:eastAsia="Malgun Gothic" w:hAnsi="Malgun Gothic"/>
      <w:sz w:val="20"/>
      <w:szCs w:val="20"/>
      <w:lang w:val="en-US" w:eastAsia="ko-KR"/>
    </w:rPr>
  </w:style>
  <w:style w:type="character" w:customStyle="1" w:styleId="Char1">
    <w:name w:val="본문 Char"/>
    <w:rPr>
      <w:rFonts w:eastAsia="Malgun Gothic"/>
      <w:kern w:val="1"/>
      <w:lang w:val="en-US"/>
    </w:rPr>
  </w:style>
  <w:style w:type="character" w:customStyle="1" w:styleId="Char2">
    <w:name w:val="풍선 도움말 텍스트 Char"/>
    <w:rPr>
      <w:rFonts w:ascii="Malgun Gothic" w:eastAsia="Malgun Gothic" w:hAnsi="Malgun Gothic"/>
      <w:sz w:val="18"/>
      <w:szCs w:val="18"/>
    </w:rPr>
  </w:style>
  <w:style w:type="character" w:customStyle="1" w:styleId="12">
    <w:name w:val="메모 참조1"/>
    <w:rPr>
      <w:rFonts w:ascii="Malgun Gothic" w:eastAsia="Malgun Gothic" w:hAnsi="Malgun Gothic"/>
      <w:sz w:val="18"/>
      <w:szCs w:val="18"/>
      <w:lang w:val="en-US" w:eastAsia="ko-KR"/>
    </w:rPr>
  </w:style>
  <w:style w:type="character" w:customStyle="1" w:styleId="Char3">
    <w:name w:val="메모 텍스트 Char"/>
  </w:style>
  <w:style w:type="character" w:customStyle="1" w:styleId="Char4">
    <w:name w:val="메모 주제 Char"/>
    <w:rPr>
      <w:b/>
      <w:bCs/>
    </w:rPr>
  </w:style>
  <w:style w:type="character" w:styleId="Hyperlink">
    <w:name w:val="Hyperlink"/>
    <w:rPr>
      <w:rFonts w:ascii="Malgun Gothic" w:eastAsia="Malgun Gothic" w:hAnsi="Malgun Gothic"/>
      <w:color w:val="0000FF"/>
      <w:sz w:val="20"/>
      <w:szCs w:val="20"/>
      <w:u w:val="single"/>
      <w:lang w:val="en-US" w:eastAsia="ko-KR"/>
    </w:rPr>
  </w:style>
  <w:style w:type="character" w:customStyle="1" w:styleId="EmailStyle31">
    <w:name w:val="EmailStyle31"/>
    <w:rPr>
      <w:rFonts w:ascii="Malgun Gothic" w:eastAsia="Malgun Gothic" w:hAnsi="Malgun Gothic"/>
      <w:lang w:val="en-US" w:eastAsia="ko-KR"/>
    </w:rPr>
  </w:style>
  <w:style w:type="character" w:styleId="Strong">
    <w:name w:val="Strong"/>
    <w:basedOn w:val="DefaultParagraphFont"/>
    <w:uiPriority w:val="22"/>
    <w:qFormat/>
    <w:rPr>
      <w:rFonts w:ascii="SamsungIFBd" w:hAnsi="SamsungIFBd"/>
      <w:b w:val="0"/>
      <w:bCs w:val="0"/>
    </w:rPr>
  </w:style>
  <w:style w:type="paragraph" w:styleId="Revision">
    <w:name w:val="Revision"/>
    <w:hidden/>
    <w:uiPriority w:val="99"/>
    <w:semiHidden/>
    <w:rsid w:val="0058471F"/>
  </w:style>
  <w:style w:type="character" w:styleId="CommentReference">
    <w:name w:val="annotation reference"/>
    <w:basedOn w:val="DefaultParagraphFont"/>
    <w:uiPriority w:val="99"/>
    <w:semiHidden/>
    <w:unhideWhenUsed/>
    <w:rsid w:val="003762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7625D"/>
  </w:style>
  <w:style w:type="character" w:customStyle="1" w:styleId="CommentTextChar">
    <w:name w:val="Comment Text Char"/>
    <w:basedOn w:val="DefaultParagraphFont"/>
    <w:link w:val="CommentText"/>
    <w:uiPriority w:val="99"/>
    <w:rsid w:val="003762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25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95089"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unhideWhenUsed/>
    <w:rsid w:val="00AB2D18"/>
    <w:pPr>
      <w:spacing w:before="100" w:beforeAutospacing="1" w:after="100" w:afterAutospacing="1"/>
    </w:pPr>
    <w:rPr>
      <w:rFonts w:eastAsia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rnando.pineda@bursongloba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a.medel@lg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.aguilar@lg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굴림"/>
        <a:ea typeface="맑은 고딕"/>
        <a:cs typeface="굴림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5420322DA9147A2240C1F40D41D04" ma:contentTypeVersion="19" ma:contentTypeDescription="Create a new document." ma:contentTypeScope="" ma:versionID="b3b5ab1b5e324f2a503f6557b9fe0a8f">
  <xsd:schema xmlns:xsd="http://www.w3.org/2001/XMLSchema" xmlns:xs="http://www.w3.org/2001/XMLSchema" xmlns:p="http://schemas.microsoft.com/office/2006/metadata/properties" xmlns:ns2="6d2feb23-0bc5-412c-bf53-5383865fe3f5" xmlns:ns3="28256694-c1a3-40e7-9353-d34d8063f60d" targetNamespace="http://schemas.microsoft.com/office/2006/metadata/properties" ma:root="true" ma:fieldsID="2c6ef81a0310e94fc159a303e21f9e0c" ns2:_="" ns3:_="">
    <xsd:import namespace="6d2feb23-0bc5-412c-bf53-5383865fe3f5"/>
    <xsd:import namespace="28256694-c1a3-40e7-9353-d34d8063f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Hyperlink" minOccurs="0"/>
                <xsd:element ref="ns2:MediaServiceAutoKeyPoints" minOccurs="0"/>
                <xsd:element ref="ns2:MediaServiceKeyPoints" minOccurs="0"/>
                <xsd:element ref="ns2:Mem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eb23-0bc5-412c-bf53-5383865f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Hyperlink" ma:index="19" nillable="true" ma:displayName="Hyperlink" ma:format="Image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mo" ma:index="22" nillable="true" ma:displayName="Memo" ma:format="Dropdown" ma:internalName="Memo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a3076a4-de66-4a58-86a9-b1508312c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56694-c1a3-40e7-9353-d34d8063f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312fbdd-699b-484e-95cb-95aa83cdf1a1}" ma:internalName="TaxCatchAll" ma:showField="CatchAllData" ma:web="28256694-c1a3-40e7-9353-d34d8063f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d2feb23-0bc5-412c-bf53-5383865fe3f5" xsi:nil="true"/>
    <TaxCatchAll xmlns="28256694-c1a3-40e7-9353-d34d8063f60d" xsi:nil="true"/>
    <Memo xmlns="6d2feb23-0bc5-412c-bf53-5383865fe3f5" xsi:nil="true"/>
    <lcf76f155ced4ddcb4097134ff3c332f xmlns="6d2feb23-0bc5-412c-bf53-5383865fe3f5">
      <Terms xmlns="http://schemas.microsoft.com/office/infopath/2007/PartnerControls"/>
    </lcf76f155ced4ddcb4097134ff3c332f>
    <Hyperlink xmlns="6d2feb23-0bc5-412c-bf53-5383865fe3f5">
      <Url xsi:nil="true"/>
      <Description xsi:nil="true"/>
    </Hyperlink>
    <SharedWithUsers xmlns="28256694-c1a3-40e7-9353-d34d8063f60d">
      <UserInfo>
        <DisplayName/>
        <AccountId xsi:nil="true"/>
        <AccountType/>
      </UserInfo>
    </SharedWithUsers>
    <MediaLengthInSeconds xmlns="6d2feb23-0bc5-412c-bf53-5383865fe3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94966-212C-4AB7-84E7-06FF08FC9B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2CEA2-1935-4186-9746-C3983C2E4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feb23-0bc5-412c-bf53-5383865fe3f5"/>
    <ds:schemaRef ds:uri="28256694-c1a3-40e7-9353-d34d8063f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0B4B3-0575-4E7D-9A4A-7672F676DF35}">
  <ds:schemaRefs>
    <ds:schemaRef ds:uri="http://schemas.microsoft.com/office/2006/metadata/properties"/>
    <ds:schemaRef ds:uri="http://schemas.microsoft.com/office/infopath/2007/PartnerControls"/>
    <ds:schemaRef ds:uri="6d2feb23-0bc5-412c-bf53-5383865fe3f5"/>
    <ds:schemaRef ds:uri="28256694-c1a3-40e7-9353-d34d8063f60d"/>
  </ds:schemaRefs>
</ds:datastoreItem>
</file>

<file path=customXml/itemProps4.xml><?xml version="1.0" encoding="utf-8"?>
<ds:datastoreItem xmlns:ds="http://schemas.openxmlformats.org/officeDocument/2006/customXml" ds:itemID="{F5419F26-FE2C-4233-8BDE-08ACA4CBF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</CharactersWithSpaces>
  <SharedDoc>false</SharedDoc>
  <HLinks>
    <vt:vector size="6" baseType="variant">
      <vt:variant>
        <vt:i4>2949165</vt:i4>
      </vt:variant>
      <vt:variant>
        <vt:i4>0</vt:i4>
      </vt:variant>
      <vt:variant>
        <vt:i4>0</vt:i4>
      </vt:variant>
      <vt:variant>
        <vt:i4>5</vt:i4>
      </vt:variant>
      <vt:variant>
        <vt:lpwstr>http://www.lgnewsroom.com/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TAYLOR/LGEUS Public Relations Team(john.taylor@lge.com)</dc:creator>
  <cp:keywords/>
  <dc:description/>
  <cp:lastModifiedBy>DANIELA CAROLINA MEDEL/LGEMS CORPORATE COMMUNICATION</cp:lastModifiedBy>
  <cp:revision>2</cp:revision>
  <cp:lastPrinted>2018-10-05T18:51:00Z</cp:lastPrinted>
  <dcterms:created xsi:type="dcterms:W3CDTF">2025-10-31T15:41:00Z</dcterms:created>
  <dcterms:modified xsi:type="dcterms:W3CDTF">2025-10-31T15:41:00Z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0ae8e04af1389516b7f186dd77b6d02ec786d382d4561b01f5dba32c9962fe8f</vt:lpwstr>
  </property>
  <property fmtid="{D5CDD505-2E9C-101B-9397-08002B2CF9AE}" pid="3" name="ContentTypeId">
    <vt:lpwstr>0x010100F655420322DA9147A2240C1F40D41D04</vt:lpwstr>
  </property>
  <property fmtid="{D5CDD505-2E9C-101B-9397-08002B2CF9AE}" pid="4" name="MediaServiceImageTags">
    <vt:lpwstr/>
  </property>
  <property fmtid="{D5CDD505-2E9C-101B-9397-08002B2CF9AE}" pid="5" name="Order">
    <vt:r8>41400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SIP_Label_cc6ed9fc-fefc-4a0c-a6d6-10cf236c0d4f_Enabled">
    <vt:lpwstr>true</vt:lpwstr>
  </property>
  <property fmtid="{D5CDD505-2E9C-101B-9397-08002B2CF9AE}" pid="10" name="MSIP_Label_cc6ed9fc-fefc-4a0c-a6d6-10cf236c0d4f_SetDate">
    <vt:lpwstr>2025-07-23T05:30:06Z</vt:lpwstr>
  </property>
  <property fmtid="{D5CDD505-2E9C-101B-9397-08002B2CF9AE}" pid="11" name="MSIP_Label_cc6ed9fc-fefc-4a0c-a6d6-10cf236c0d4f_Method">
    <vt:lpwstr>Standard</vt:lpwstr>
  </property>
  <property fmtid="{D5CDD505-2E9C-101B-9397-08002B2CF9AE}" pid="12" name="MSIP_Label_cc6ed9fc-fefc-4a0c-a6d6-10cf236c0d4f_Name">
    <vt:lpwstr>Internal use only</vt:lpwstr>
  </property>
  <property fmtid="{D5CDD505-2E9C-101B-9397-08002B2CF9AE}" pid="13" name="MSIP_Label_cc6ed9fc-fefc-4a0c-a6d6-10cf236c0d4f_SiteId">
    <vt:lpwstr>5069cde4-642a-45c0-8094-d0c2dec10be3</vt:lpwstr>
  </property>
  <property fmtid="{D5CDD505-2E9C-101B-9397-08002B2CF9AE}" pid="14" name="MSIP_Label_cc6ed9fc-fefc-4a0c-a6d6-10cf236c0d4f_ActionId">
    <vt:lpwstr>cffca696-fb2c-401d-869e-764766c4e495</vt:lpwstr>
  </property>
  <property fmtid="{D5CDD505-2E9C-101B-9397-08002B2CF9AE}" pid="15" name="MSIP_Label_cc6ed9fc-fefc-4a0c-a6d6-10cf236c0d4f_ContentBits">
    <vt:lpwstr>1</vt:lpwstr>
  </property>
</Properties>
</file>